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EndPr/>
      <w:sdtContent>
        <w:p w14:paraId="1605C5DB" w14:textId="77777777" w:rsidR="00C3255B" w:rsidRDefault="00B65212">
          <w:r>
            <w:rPr>
              <w:noProof/>
            </w:rPr>
            <w:drawing>
              <wp:anchor distT="0" distB="0" distL="114300" distR="114300" simplePos="0" relativeHeight="251656192" behindDoc="1" locked="0" layoutInCell="1" allowOverlap="1" wp14:anchorId="6496D830" wp14:editId="09F0A333">
                <wp:simplePos x="0" y="0"/>
                <wp:positionH relativeFrom="page">
                  <wp:posOffset>13335</wp:posOffset>
                </wp:positionH>
                <wp:positionV relativeFrom="page">
                  <wp:posOffset>-27417</wp:posOffset>
                </wp:positionV>
                <wp:extent cx="7584141" cy="1072535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0">
                          <a:extLst>
                            <a:ext uri="{28A0092B-C50C-407E-A947-70E740481C1C}">
                              <a14:useLocalDpi xmlns:a14="http://schemas.microsoft.com/office/drawing/2010/main" val="0"/>
                            </a:ext>
                          </a:extLst>
                        </a:blip>
                        <a:stretch>
                          <a:fillRect/>
                        </a:stretch>
                      </pic:blipFill>
                      <pic:spPr>
                        <a:xfrm>
                          <a:off x="0" y="0"/>
                          <a:ext cx="7584141" cy="10725356"/>
                        </a:xfrm>
                        <a:prstGeom prst="rect">
                          <a:avLst/>
                        </a:prstGeom>
                      </pic:spPr>
                    </pic:pic>
                  </a:graphicData>
                </a:graphic>
                <wp14:sizeRelH relativeFrom="margin">
                  <wp14:pctWidth>0</wp14:pctWidth>
                </wp14:sizeRelH>
                <wp14:sizeRelV relativeFrom="margin">
                  <wp14:pctHeight>0</wp14:pctHeight>
                </wp14:sizeRelV>
              </wp:anchor>
            </w:drawing>
          </w:r>
        </w:p>
        <w:p w14:paraId="76842A30" w14:textId="77777777" w:rsidR="00C3255B" w:rsidRDefault="007019B5">
          <w:r>
            <w:rPr>
              <w:noProof/>
            </w:rPr>
            <mc:AlternateContent>
              <mc:Choice Requires="wps">
                <w:drawing>
                  <wp:anchor distT="0" distB="0" distL="114300" distR="114300" simplePos="0" relativeHeight="251658240" behindDoc="0" locked="0" layoutInCell="1" allowOverlap="1" wp14:anchorId="6FB1955F" wp14:editId="0ABC400C">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07B087CC" w14:textId="5E632EF5" w:rsidR="00C3255B" w:rsidRPr="000F35C9" w:rsidRDefault="008815CF"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Call Recording Policy</w:t>
                                </w:r>
                              </w:p>
                              <w:p w14:paraId="5E258CE4" w14:textId="77777777" w:rsidR="00994EDB" w:rsidRDefault="00994EDB"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424FB032" w14:textId="2C76A1AF" w:rsidR="008815CF" w:rsidRPr="008815CF" w:rsidRDefault="008815CF" w:rsidP="00441486">
                                <w:pPr>
                                  <w:jc w:val="right"/>
                                  <w:rPr>
                                    <w:rFonts w:asciiTheme="majorHAnsi" w:hAnsiTheme="majorHAnsi" w:cstheme="majorHAnsi"/>
                                    <w:color w:val="663588"/>
                                    <w:spacing w:val="20"/>
                                    <w:sz w:val="44"/>
                                    <w:szCs w:val="44"/>
                                  </w:rPr>
                                </w:pPr>
                                <w:r w:rsidRPr="008815CF">
                                  <w:rPr>
                                    <w:rFonts w:asciiTheme="majorHAnsi" w:hAnsiTheme="majorHAnsi" w:cstheme="majorHAnsi"/>
                                    <w:color w:val="663588"/>
                                    <w:spacing w:val="20"/>
                                    <w:sz w:val="44"/>
                                    <w:szCs w:val="44"/>
                                  </w:rPr>
                                  <w:t>v2 – 26/04/21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B1955F"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" filled="f" stroked="f" strokeweight=".5pt">
                    <v:textbox>
                      <w:txbxContent>
                        <w:p w14:paraId="07B087CC" w14:textId="5E632EF5" w:rsidR="00C3255B" w:rsidRPr="000F35C9" w:rsidRDefault="008815CF"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Call Recording Policy</w:t>
                          </w:r>
                        </w:p>
                        <w:p w14:paraId="5E258CE4" w14:textId="77777777" w:rsidR="00994EDB" w:rsidRDefault="00994EDB"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424FB032" w14:textId="2C76A1AF" w:rsidR="008815CF" w:rsidRPr="008815CF" w:rsidRDefault="008815CF" w:rsidP="00441486">
                          <w:pPr>
                            <w:jc w:val="right"/>
                            <w:rPr>
                              <w:rFonts w:asciiTheme="majorHAnsi" w:hAnsiTheme="majorHAnsi" w:cstheme="majorHAnsi"/>
                              <w:color w:val="663588"/>
                              <w:spacing w:val="20"/>
                              <w:sz w:val="44"/>
                              <w:szCs w:val="44"/>
                            </w:rPr>
                          </w:pPr>
                          <w:r w:rsidRPr="008815CF">
                            <w:rPr>
                              <w:rFonts w:asciiTheme="majorHAnsi" w:hAnsiTheme="majorHAnsi" w:cstheme="majorHAnsi"/>
                              <w:color w:val="663588"/>
                              <w:spacing w:val="20"/>
                              <w:sz w:val="44"/>
                              <w:szCs w:val="44"/>
                            </w:rPr>
                            <w:t>v2 – 26/04/21</w:t>
                          </w:r>
                        </w:p>
                      </w:txbxContent>
                    </v:textbox>
                    <w10:wrap anchorx="margin"/>
                  </v:shape>
                </w:pict>
              </mc:Fallback>
            </mc:AlternateContent>
          </w:r>
          <w:r w:rsidR="00C3255B">
            <w:br w:type="page"/>
          </w:r>
        </w:p>
      </w:sdtContent>
    </w:sdt>
    <w:sdt>
      <w:sdtPr>
        <w:rPr>
          <w:rFonts w:asciiTheme="minorHAnsi" w:eastAsiaTheme="minorHAnsi" w:hAnsiTheme="minorHAnsi" w:cstheme="minorBidi"/>
          <w:color w:val="auto"/>
          <w:sz w:val="22"/>
          <w:szCs w:val="22"/>
          <w:lang w:val="en-GB"/>
        </w:rPr>
        <w:id w:val="-474675343"/>
        <w:docPartObj>
          <w:docPartGallery w:val="Table of Contents"/>
          <w:docPartUnique/>
        </w:docPartObj>
      </w:sdtPr>
      <w:sdtEndPr>
        <w:rPr>
          <w:b/>
          <w:bCs/>
          <w:noProof/>
        </w:rPr>
      </w:sdtEndPr>
      <w:sdtContent>
        <w:p w14:paraId="18B4B36B" w14:textId="77777777" w:rsidR="008815CF" w:rsidRPr="00787F84" w:rsidRDefault="008815CF" w:rsidP="008815CF">
          <w:pPr>
            <w:pStyle w:val="TOCHeading"/>
            <w:rPr>
              <w:rFonts w:asciiTheme="minorHAnsi" w:hAnsiTheme="minorHAnsi"/>
              <w:b/>
              <w:bCs/>
              <w:color w:val="2E74B5" w:themeColor="accent5" w:themeShade="BF"/>
              <w:sz w:val="28"/>
              <w:szCs w:val="28"/>
            </w:rPr>
          </w:pPr>
          <w:r w:rsidRPr="00787F84">
            <w:rPr>
              <w:rFonts w:asciiTheme="minorHAnsi" w:hAnsiTheme="minorHAnsi"/>
              <w:b/>
              <w:bCs/>
              <w:color w:val="2E74B5" w:themeColor="accent5" w:themeShade="BF"/>
              <w:sz w:val="28"/>
              <w:szCs w:val="28"/>
            </w:rPr>
            <w:t>Contents</w:t>
          </w:r>
        </w:p>
        <w:p w14:paraId="6753DA0C" w14:textId="74D1FD0B" w:rsidR="008815CF" w:rsidRPr="006B18BD" w:rsidRDefault="008815CF" w:rsidP="008815CF">
          <w:pPr>
            <w:pStyle w:val="TOC1"/>
            <w:tabs>
              <w:tab w:val="right" w:leader="dot" w:pos="9016"/>
            </w:tabs>
            <w:rPr>
              <w:rFonts w:eastAsiaTheme="minorEastAsia"/>
              <w:b/>
              <w:bCs/>
              <w:noProof/>
              <w:lang w:eastAsia="en-GB"/>
            </w:rPr>
          </w:pPr>
          <w:r w:rsidRPr="00787F84">
            <w:rPr>
              <w:sz w:val="24"/>
              <w:szCs w:val="24"/>
            </w:rPr>
            <w:fldChar w:fldCharType="begin"/>
          </w:r>
          <w:r w:rsidRPr="00787F84">
            <w:rPr>
              <w:sz w:val="24"/>
              <w:szCs w:val="24"/>
            </w:rPr>
            <w:instrText xml:space="preserve"> TOC \o "1-3" \h \z \u </w:instrText>
          </w:r>
          <w:r w:rsidRPr="00787F84">
            <w:rPr>
              <w:sz w:val="24"/>
              <w:szCs w:val="24"/>
            </w:rPr>
            <w:fldChar w:fldCharType="separate"/>
          </w:r>
          <w:hyperlink w:anchor="_Toc36812566" w:history="1">
            <w:r w:rsidRPr="006B18BD">
              <w:rPr>
                <w:rStyle w:val="Hyperlink"/>
                <w:rFonts w:cstheme="minorHAnsi"/>
                <w:b/>
                <w:bCs/>
                <w:noProof/>
                <w:color w:val="auto"/>
              </w:rPr>
              <w:t>1.0 Purpose</w:t>
            </w:r>
            <w:r w:rsidRPr="006B18BD">
              <w:rPr>
                <w:b/>
                <w:bCs/>
                <w:noProof/>
                <w:webHidden/>
              </w:rPr>
              <w:tab/>
            </w:r>
            <w:r>
              <w:rPr>
                <w:b/>
                <w:bCs/>
                <w:noProof/>
                <w:webHidden/>
              </w:rPr>
              <w:t>2</w:t>
            </w:r>
          </w:hyperlink>
        </w:p>
        <w:p w14:paraId="16E0F7D2" w14:textId="430E2FF2" w:rsidR="008815CF" w:rsidRPr="006B18BD" w:rsidRDefault="004D7275" w:rsidP="008815CF">
          <w:pPr>
            <w:pStyle w:val="TOC1"/>
            <w:tabs>
              <w:tab w:val="right" w:leader="dot" w:pos="9016"/>
            </w:tabs>
            <w:rPr>
              <w:rFonts w:eastAsiaTheme="minorEastAsia"/>
              <w:b/>
              <w:bCs/>
              <w:noProof/>
              <w:lang w:eastAsia="en-GB"/>
            </w:rPr>
          </w:pPr>
          <w:hyperlink w:anchor="_Toc36812567" w:history="1">
            <w:r w:rsidR="008815CF" w:rsidRPr="006B18BD">
              <w:rPr>
                <w:rStyle w:val="Hyperlink"/>
                <w:rFonts w:cstheme="minorHAnsi"/>
                <w:b/>
                <w:bCs/>
                <w:noProof/>
                <w:color w:val="auto"/>
              </w:rPr>
              <w:t>2.0 Scope</w:t>
            </w:r>
            <w:r w:rsidR="008815CF" w:rsidRPr="006B18BD">
              <w:rPr>
                <w:b/>
                <w:bCs/>
                <w:noProof/>
                <w:webHidden/>
              </w:rPr>
              <w:tab/>
            </w:r>
            <w:r w:rsidR="008815CF">
              <w:rPr>
                <w:b/>
                <w:bCs/>
                <w:noProof/>
                <w:webHidden/>
              </w:rPr>
              <w:t>2</w:t>
            </w:r>
          </w:hyperlink>
        </w:p>
        <w:p w14:paraId="4F8FF79F" w14:textId="56CA1D98" w:rsidR="008815CF" w:rsidRPr="006B18BD" w:rsidRDefault="004D7275" w:rsidP="008815CF">
          <w:pPr>
            <w:pStyle w:val="TOC1"/>
            <w:tabs>
              <w:tab w:val="right" w:leader="dot" w:pos="9016"/>
            </w:tabs>
            <w:rPr>
              <w:rFonts w:eastAsiaTheme="minorEastAsia"/>
              <w:b/>
              <w:bCs/>
              <w:noProof/>
              <w:lang w:eastAsia="en-GB"/>
            </w:rPr>
          </w:pPr>
          <w:hyperlink w:anchor="_Toc36812568" w:history="1">
            <w:r w:rsidR="008815CF" w:rsidRPr="006B18BD">
              <w:rPr>
                <w:rStyle w:val="Hyperlink"/>
                <w:rFonts w:cstheme="minorHAnsi"/>
                <w:b/>
                <w:bCs/>
                <w:noProof/>
                <w:color w:val="auto"/>
              </w:rPr>
              <w:t>3.0 Recorded information</w:t>
            </w:r>
            <w:r w:rsidR="008815CF" w:rsidRPr="006B18BD">
              <w:rPr>
                <w:b/>
                <w:bCs/>
                <w:noProof/>
                <w:webHidden/>
              </w:rPr>
              <w:tab/>
            </w:r>
            <w:r w:rsidR="008815CF">
              <w:rPr>
                <w:b/>
                <w:bCs/>
                <w:noProof/>
                <w:webHidden/>
              </w:rPr>
              <w:t>2</w:t>
            </w:r>
          </w:hyperlink>
        </w:p>
        <w:p w14:paraId="611B81C6" w14:textId="3E37FB2F" w:rsidR="008815CF" w:rsidRPr="006B18BD" w:rsidRDefault="004D7275" w:rsidP="008815CF">
          <w:pPr>
            <w:pStyle w:val="TOC1"/>
            <w:tabs>
              <w:tab w:val="right" w:leader="dot" w:pos="9016"/>
            </w:tabs>
            <w:rPr>
              <w:rFonts w:eastAsiaTheme="minorEastAsia"/>
              <w:b/>
              <w:bCs/>
              <w:noProof/>
              <w:lang w:eastAsia="en-GB"/>
            </w:rPr>
          </w:pPr>
          <w:hyperlink w:anchor="_Toc36812569" w:history="1">
            <w:r w:rsidR="008815CF" w:rsidRPr="006B18BD">
              <w:rPr>
                <w:rStyle w:val="Hyperlink"/>
                <w:rFonts w:cstheme="minorHAnsi"/>
                <w:b/>
                <w:bCs/>
                <w:noProof/>
                <w:color w:val="auto"/>
              </w:rPr>
              <w:t>4.0 Purposes of call recording</w:t>
            </w:r>
            <w:r w:rsidR="008815CF" w:rsidRPr="006B18BD">
              <w:rPr>
                <w:b/>
                <w:bCs/>
                <w:noProof/>
                <w:webHidden/>
              </w:rPr>
              <w:tab/>
            </w:r>
            <w:r w:rsidR="008815CF">
              <w:rPr>
                <w:b/>
                <w:bCs/>
                <w:noProof/>
                <w:webHidden/>
              </w:rPr>
              <w:t>2</w:t>
            </w:r>
          </w:hyperlink>
        </w:p>
        <w:p w14:paraId="774E8229" w14:textId="1DC4FF85" w:rsidR="008815CF" w:rsidRPr="006B18BD" w:rsidRDefault="004D7275" w:rsidP="008815CF">
          <w:pPr>
            <w:pStyle w:val="TOC1"/>
            <w:tabs>
              <w:tab w:val="right" w:leader="dot" w:pos="9016"/>
            </w:tabs>
            <w:rPr>
              <w:rFonts w:eastAsiaTheme="minorEastAsia"/>
              <w:b/>
              <w:bCs/>
              <w:noProof/>
              <w:lang w:eastAsia="en-GB"/>
            </w:rPr>
          </w:pPr>
          <w:hyperlink w:anchor="_Toc36812570" w:history="1">
            <w:r w:rsidR="008815CF" w:rsidRPr="006B18BD">
              <w:rPr>
                <w:rStyle w:val="Hyperlink"/>
                <w:rFonts w:cstheme="minorHAnsi"/>
                <w:b/>
                <w:bCs/>
                <w:noProof/>
                <w:color w:val="auto"/>
              </w:rPr>
              <w:t>5.0 Data Protection</w:t>
            </w:r>
            <w:r w:rsidR="008815CF" w:rsidRPr="006B18BD">
              <w:rPr>
                <w:b/>
                <w:bCs/>
                <w:noProof/>
                <w:webHidden/>
              </w:rPr>
              <w:tab/>
            </w:r>
            <w:r w:rsidR="008815CF">
              <w:rPr>
                <w:b/>
                <w:bCs/>
                <w:noProof/>
                <w:webHidden/>
              </w:rPr>
              <w:t>3</w:t>
            </w:r>
          </w:hyperlink>
        </w:p>
        <w:p w14:paraId="19E45B0E" w14:textId="6292669C" w:rsidR="008815CF" w:rsidRPr="006B18BD" w:rsidRDefault="004D7275" w:rsidP="008815CF">
          <w:pPr>
            <w:pStyle w:val="TOC1"/>
            <w:tabs>
              <w:tab w:val="right" w:leader="dot" w:pos="9016"/>
            </w:tabs>
            <w:rPr>
              <w:rFonts w:eastAsiaTheme="minorEastAsia"/>
              <w:b/>
              <w:bCs/>
              <w:noProof/>
              <w:lang w:eastAsia="en-GB"/>
            </w:rPr>
          </w:pPr>
          <w:hyperlink w:anchor="_Toc36812571" w:history="1">
            <w:r w:rsidR="008815CF" w:rsidRPr="006B18BD">
              <w:rPr>
                <w:rStyle w:val="Hyperlink"/>
                <w:rFonts w:cstheme="minorHAnsi"/>
                <w:b/>
                <w:bCs/>
                <w:noProof/>
                <w:color w:val="auto"/>
              </w:rPr>
              <w:t>6.0 Access and availability</w:t>
            </w:r>
            <w:r w:rsidR="008815CF" w:rsidRPr="006B18BD">
              <w:rPr>
                <w:b/>
                <w:bCs/>
                <w:noProof/>
                <w:webHidden/>
              </w:rPr>
              <w:tab/>
            </w:r>
            <w:r w:rsidR="008815CF">
              <w:rPr>
                <w:b/>
                <w:bCs/>
                <w:noProof/>
                <w:webHidden/>
              </w:rPr>
              <w:t>3</w:t>
            </w:r>
          </w:hyperlink>
        </w:p>
        <w:p w14:paraId="6885DACF" w14:textId="6EA0DEAE" w:rsidR="008815CF" w:rsidRPr="006B18BD" w:rsidRDefault="004D7275" w:rsidP="008815CF">
          <w:pPr>
            <w:pStyle w:val="TOC2"/>
            <w:tabs>
              <w:tab w:val="right" w:leader="dot" w:pos="9016"/>
            </w:tabs>
            <w:rPr>
              <w:noProof/>
            </w:rPr>
          </w:pPr>
          <w:hyperlink w:anchor="_Toc36812572" w:history="1">
            <w:r w:rsidR="008815CF" w:rsidRPr="006B18BD">
              <w:rPr>
                <w:rStyle w:val="Hyperlink"/>
                <w:noProof/>
                <w:color w:val="auto"/>
              </w:rPr>
              <w:t>6.1 Subject Access Requests</w:t>
            </w:r>
            <w:r w:rsidR="008815CF" w:rsidRPr="006B18BD">
              <w:rPr>
                <w:noProof/>
                <w:webHidden/>
              </w:rPr>
              <w:tab/>
            </w:r>
            <w:r w:rsidR="008815CF">
              <w:rPr>
                <w:noProof/>
                <w:webHidden/>
              </w:rPr>
              <w:t>4</w:t>
            </w:r>
          </w:hyperlink>
        </w:p>
        <w:p w14:paraId="72283646" w14:textId="03023B20" w:rsidR="008815CF" w:rsidRPr="006B18BD" w:rsidRDefault="004D7275" w:rsidP="008815CF">
          <w:pPr>
            <w:pStyle w:val="TOC2"/>
            <w:tabs>
              <w:tab w:val="right" w:leader="dot" w:pos="9016"/>
            </w:tabs>
            <w:rPr>
              <w:noProof/>
            </w:rPr>
          </w:pPr>
          <w:hyperlink w:anchor="_Toc36812573" w:history="1">
            <w:r w:rsidR="008815CF" w:rsidRPr="006B18BD">
              <w:rPr>
                <w:rStyle w:val="Hyperlink"/>
                <w:noProof/>
                <w:color w:val="auto"/>
              </w:rPr>
              <w:t>6.2 Rights of Erasure and Objection</w:t>
            </w:r>
            <w:r w:rsidR="008815CF" w:rsidRPr="006B18BD">
              <w:rPr>
                <w:noProof/>
                <w:webHidden/>
              </w:rPr>
              <w:tab/>
            </w:r>
            <w:r w:rsidR="008815CF">
              <w:rPr>
                <w:noProof/>
                <w:webHidden/>
              </w:rPr>
              <w:t>4</w:t>
            </w:r>
          </w:hyperlink>
        </w:p>
        <w:p w14:paraId="0BB71E09" w14:textId="0EE8E064" w:rsidR="008815CF" w:rsidRPr="006B18BD" w:rsidRDefault="004D7275" w:rsidP="008815CF">
          <w:pPr>
            <w:pStyle w:val="TOC1"/>
            <w:tabs>
              <w:tab w:val="right" w:leader="dot" w:pos="9016"/>
            </w:tabs>
            <w:rPr>
              <w:rFonts w:eastAsiaTheme="minorEastAsia"/>
              <w:b/>
              <w:bCs/>
              <w:noProof/>
              <w:lang w:eastAsia="en-GB"/>
            </w:rPr>
          </w:pPr>
          <w:hyperlink w:anchor="_Toc36812574" w:history="1">
            <w:r w:rsidR="008815CF" w:rsidRPr="006B18BD">
              <w:rPr>
                <w:rStyle w:val="Hyperlink"/>
                <w:rFonts w:cstheme="minorHAnsi"/>
                <w:b/>
                <w:bCs/>
                <w:noProof/>
                <w:color w:val="auto"/>
              </w:rPr>
              <w:t>7.0 Review</w:t>
            </w:r>
            <w:r w:rsidR="008815CF" w:rsidRPr="006B18BD">
              <w:rPr>
                <w:b/>
                <w:bCs/>
                <w:noProof/>
                <w:webHidden/>
              </w:rPr>
              <w:tab/>
            </w:r>
            <w:r w:rsidR="008815CF">
              <w:rPr>
                <w:b/>
                <w:bCs/>
                <w:noProof/>
                <w:webHidden/>
              </w:rPr>
              <w:t>5</w:t>
            </w:r>
          </w:hyperlink>
        </w:p>
        <w:p w14:paraId="0B07E377" w14:textId="55D5A038" w:rsidR="008815CF" w:rsidRPr="006B18BD" w:rsidRDefault="004D7275" w:rsidP="008815CF">
          <w:pPr>
            <w:pStyle w:val="TOC1"/>
            <w:tabs>
              <w:tab w:val="right" w:leader="dot" w:pos="9016"/>
            </w:tabs>
            <w:rPr>
              <w:rFonts w:eastAsiaTheme="minorEastAsia"/>
              <w:b/>
              <w:bCs/>
              <w:noProof/>
              <w:lang w:eastAsia="en-GB"/>
            </w:rPr>
          </w:pPr>
          <w:hyperlink w:anchor="_Toc36812575" w:history="1">
            <w:r w:rsidR="008815CF" w:rsidRPr="006B18BD">
              <w:rPr>
                <w:rStyle w:val="Hyperlink"/>
                <w:rFonts w:cstheme="minorHAnsi"/>
                <w:b/>
                <w:bCs/>
                <w:noProof/>
                <w:color w:val="auto"/>
              </w:rPr>
              <w:t>8.0 Equality Impact Assessment</w:t>
            </w:r>
            <w:r w:rsidR="008815CF" w:rsidRPr="006B18BD">
              <w:rPr>
                <w:b/>
                <w:bCs/>
                <w:noProof/>
                <w:webHidden/>
              </w:rPr>
              <w:tab/>
            </w:r>
            <w:r w:rsidR="008815CF">
              <w:rPr>
                <w:b/>
                <w:bCs/>
                <w:noProof/>
                <w:webHidden/>
              </w:rPr>
              <w:t>5</w:t>
            </w:r>
          </w:hyperlink>
        </w:p>
        <w:p w14:paraId="48ADF571" w14:textId="77777777" w:rsidR="008815CF" w:rsidRDefault="008815CF" w:rsidP="008815CF">
          <w:r w:rsidRPr="00787F84">
            <w:rPr>
              <w:b/>
              <w:bCs/>
              <w:noProof/>
              <w:sz w:val="24"/>
              <w:szCs w:val="24"/>
            </w:rPr>
            <w:fldChar w:fldCharType="end"/>
          </w:r>
        </w:p>
      </w:sdtContent>
    </w:sdt>
    <w:p w14:paraId="54ADC624" w14:textId="77777777" w:rsidR="008815CF" w:rsidRPr="00DD26E2" w:rsidRDefault="008815CF" w:rsidP="008815CF">
      <w:pPr>
        <w:jc w:val="both"/>
        <w:rPr>
          <w:rFonts w:cstheme="minorHAnsi"/>
          <w:sz w:val="24"/>
        </w:rPr>
      </w:pPr>
    </w:p>
    <w:p w14:paraId="299747F8" w14:textId="77777777" w:rsidR="008815CF" w:rsidRPr="00DD26E2" w:rsidRDefault="008815CF" w:rsidP="008815CF">
      <w:pPr>
        <w:rPr>
          <w:rFonts w:cstheme="minorHAnsi"/>
          <w:sz w:val="24"/>
        </w:rPr>
      </w:pPr>
      <w:r w:rsidRPr="00DD26E2">
        <w:rPr>
          <w:rFonts w:cstheme="minorHAnsi"/>
          <w:sz w:val="24"/>
        </w:rPr>
        <w:br w:type="page"/>
      </w:r>
    </w:p>
    <w:p w14:paraId="2BB0B65C" w14:textId="77777777" w:rsidR="008815CF" w:rsidRPr="00DD26E2" w:rsidRDefault="008815CF" w:rsidP="008815CF">
      <w:pPr>
        <w:pStyle w:val="Heading1"/>
        <w:rPr>
          <w:rFonts w:asciiTheme="minorHAnsi" w:hAnsiTheme="minorHAnsi" w:cstheme="minorHAnsi"/>
          <w:b/>
          <w:bCs/>
          <w:color w:val="2E74B5" w:themeColor="accent5" w:themeShade="BF"/>
          <w:sz w:val="28"/>
          <w:szCs w:val="28"/>
        </w:rPr>
      </w:pPr>
      <w:bookmarkStart w:id="0" w:name="_Toc36812566"/>
      <w:r w:rsidRPr="00DD26E2">
        <w:rPr>
          <w:rFonts w:asciiTheme="minorHAnsi" w:hAnsiTheme="minorHAnsi" w:cstheme="minorHAnsi"/>
          <w:b/>
          <w:bCs/>
          <w:color w:val="2E74B5" w:themeColor="accent5" w:themeShade="BF"/>
          <w:sz w:val="28"/>
          <w:szCs w:val="28"/>
        </w:rPr>
        <w:lastRenderedPageBreak/>
        <w:t>1.0 Purpose</w:t>
      </w:r>
      <w:bookmarkEnd w:id="0"/>
    </w:p>
    <w:p w14:paraId="3550A2EA" w14:textId="440DC29A" w:rsidR="008815CF" w:rsidRPr="00DD26E2" w:rsidRDefault="008815CF" w:rsidP="008815CF">
      <w:pPr>
        <w:jc w:val="both"/>
        <w:rPr>
          <w:rFonts w:cstheme="minorHAnsi"/>
          <w:sz w:val="24"/>
        </w:rPr>
      </w:pPr>
      <w:r w:rsidRPr="00DD26E2">
        <w:rPr>
          <w:rFonts w:cstheme="minorHAnsi"/>
          <w:sz w:val="24"/>
        </w:rPr>
        <w:t xml:space="preserve">The purpose of this policy is to govern the procedures for call recording within </w:t>
      </w:r>
      <w:proofErr w:type="spellStart"/>
      <w:r w:rsidR="00994EDB">
        <w:rPr>
          <w:rFonts w:cstheme="minorHAnsi"/>
          <w:sz w:val="24"/>
        </w:rPr>
        <w:t>Meddygfa</w:t>
      </w:r>
      <w:proofErr w:type="spellEnd"/>
      <w:r w:rsidR="00994EDB">
        <w:rPr>
          <w:rFonts w:cstheme="minorHAnsi"/>
          <w:sz w:val="24"/>
        </w:rPr>
        <w:t xml:space="preserve"> </w:t>
      </w:r>
      <w:proofErr w:type="spellStart"/>
      <w:r w:rsidR="00994EDB">
        <w:rPr>
          <w:rFonts w:cstheme="minorHAnsi"/>
          <w:sz w:val="24"/>
        </w:rPr>
        <w:t>Penygroes</w:t>
      </w:r>
      <w:proofErr w:type="spellEnd"/>
      <w:r w:rsidR="00994EDB">
        <w:rPr>
          <w:rFonts w:cstheme="minorHAnsi"/>
          <w:sz w:val="24"/>
        </w:rPr>
        <w:t xml:space="preserve"> Surgery</w:t>
      </w:r>
      <w:r w:rsidRPr="00DD26E2">
        <w:rPr>
          <w:rFonts w:cstheme="minorHAnsi"/>
          <w:sz w:val="24"/>
        </w:rPr>
        <w:t xml:space="preserve"> and the subsequent management of access and use of telephone call recordings.</w:t>
      </w:r>
    </w:p>
    <w:p w14:paraId="7186CD63" w14:textId="77777777" w:rsidR="008815CF" w:rsidRPr="00DD26E2" w:rsidRDefault="008815CF" w:rsidP="008815CF">
      <w:pPr>
        <w:jc w:val="both"/>
        <w:rPr>
          <w:sz w:val="24"/>
          <w:szCs w:val="24"/>
        </w:rPr>
      </w:pPr>
      <w:r w:rsidRPr="034BA9BF">
        <w:rPr>
          <w:sz w:val="24"/>
          <w:szCs w:val="24"/>
        </w:rPr>
        <w:t xml:space="preserve">The implementation of recording of telephone calls was agreed </w:t>
      </w:r>
      <w:proofErr w:type="gramStart"/>
      <w:r w:rsidRPr="034BA9BF">
        <w:rPr>
          <w:sz w:val="24"/>
          <w:szCs w:val="24"/>
        </w:rPr>
        <w:t>in order to</w:t>
      </w:r>
      <w:proofErr w:type="gramEnd"/>
      <w:r w:rsidRPr="034BA9BF">
        <w:rPr>
          <w:sz w:val="24"/>
          <w:szCs w:val="24"/>
        </w:rPr>
        <w:t xml:space="preserve"> support effective delivery of service to our patients and support the training of practice staff.</w:t>
      </w:r>
    </w:p>
    <w:p w14:paraId="5B823BC2" w14:textId="77777777" w:rsidR="008815CF" w:rsidRPr="00DD26E2" w:rsidRDefault="008815CF" w:rsidP="008815CF">
      <w:pPr>
        <w:jc w:val="both"/>
        <w:rPr>
          <w:rFonts w:cstheme="minorHAnsi"/>
          <w:sz w:val="24"/>
        </w:rPr>
      </w:pPr>
    </w:p>
    <w:p w14:paraId="2E3B77CA" w14:textId="77777777" w:rsidR="008815CF" w:rsidRPr="00DD26E2" w:rsidRDefault="008815CF" w:rsidP="008815CF">
      <w:pPr>
        <w:pStyle w:val="Heading1"/>
        <w:rPr>
          <w:rFonts w:asciiTheme="minorHAnsi" w:hAnsiTheme="minorHAnsi" w:cstheme="minorHAnsi"/>
          <w:b/>
          <w:bCs/>
          <w:color w:val="2E74B5" w:themeColor="accent5" w:themeShade="BF"/>
          <w:sz w:val="22"/>
          <w:szCs w:val="28"/>
        </w:rPr>
      </w:pPr>
      <w:bookmarkStart w:id="1" w:name="_Toc36812567"/>
      <w:r w:rsidRPr="00DD26E2">
        <w:rPr>
          <w:rFonts w:asciiTheme="minorHAnsi" w:hAnsiTheme="minorHAnsi" w:cstheme="minorHAnsi"/>
          <w:b/>
          <w:bCs/>
          <w:color w:val="2E74B5" w:themeColor="accent5" w:themeShade="BF"/>
          <w:sz w:val="28"/>
          <w:szCs w:val="28"/>
        </w:rPr>
        <w:t>2.0 Scope</w:t>
      </w:r>
      <w:bookmarkEnd w:id="1"/>
    </w:p>
    <w:p w14:paraId="3A6F52F4" w14:textId="77777777" w:rsidR="008815CF" w:rsidRPr="00DD26E2" w:rsidRDefault="008815CF" w:rsidP="008815CF">
      <w:pPr>
        <w:jc w:val="both"/>
        <w:rPr>
          <w:rFonts w:cstheme="minorHAnsi"/>
          <w:sz w:val="24"/>
        </w:rPr>
      </w:pPr>
      <w:r w:rsidRPr="00DD26E2">
        <w:rPr>
          <w:rFonts w:cstheme="minorHAnsi"/>
          <w:sz w:val="24"/>
        </w:rPr>
        <w:t xml:space="preserve">The policy aims to minimise intrusion by restricting access and use of recordings to limited and specified purposes only. The policy outlines: </w:t>
      </w:r>
    </w:p>
    <w:p w14:paraId="5BCE3AEC" w14:textId="77777777" w:rsidR="008815CF" w:rsidRPr="00DD26E2" w:rsidRDefault="008815CF" w:rsidP="008815CF">
      <w:pPr>
        <w:pStyle w:val="ListParagraph"/>
        <w:numPr>
          <w:ilvl w:val="0"/>
          <w:numId w:val="1"/>
        </w:numPr>
        <w:jc w:val="both"/>
        <w:rPr>
          <w:rFonts w:cstheme="minorHAnsi"/>
          <w:sz w:val="24"/>
        </w:rPr>
      </w:pPr>
      <w:r w:rsidRPr="00DD26E2">
        <w:rPr>
          <w:rFonts w:cstheme="minorHAnsi"/>
          <w:sz w:val="24"/>
        </w:rPr>
        <w:t>Recorded information.</w:t>
      </w:r>
    </w:p>
    <w:p w14:paraId="11B7593D" w14:textId="77777777" w:rsidR="008815CF" w:rsidRPr="00DD26E2" w:rsidRDefault="008815CF" w:rsidP="008815CF">
      <w:pPr>
        <w:pStyle w:val="ListParagraph"/>
        <w:numPr>
          <w:ilvl w:val="0"/>
          <w:numId w:val="1"/>
        </w:numPr>
        <w:jc w:val="both"/>
        <w:rPr>
          <w:rFonts w:cstheme="minorHAnsi"/>
          <w:sz w:val="24"/>
        </w:rPr>
      </w:pPr>
      <w:r w:rsidRPr="00DD26E2">
        <w:rPr>
          <w:rFonts w:cstheme="minorHAnsi"/>
          <w:sz w:val="24"/>
        </w:rPr>
        <w:t>Purposes of call recording.</w:t>
      </w:r>
    </w:p>
    <w:p w14:paraId="41E7230C" w14:textId="77777777" w:rsidR="008815CF" w:rsidRPr="00DD26E2" w:rsidRDefault="008815CF" w:rsidP="008815CF">
      <w:pPr>
        <w:pStyle w:val="ListParagraph"/>
        <w:numPr>
          <w:ilvl w:val="0"/>
          <w:numId w:val="1"/>
        </w:numPr>
        <w:jc w:val="both"/>
        <w:rPr>
          <w:rFonts w:cstheme="minorHAnsi"/>
          <w:sz w:val="24"/>
        </w:rPr>
      </w:pPr>
      <w:r w:rsidRPr="00DD26E2">
        <w:rPr>
          <w:rFonts w:cstheme="minorHAnsi"/>
          <w:sz w:val="24"/>
        </w:rPr>
        <w:t>Data Protection.</w:t>
      </w:r>
    </w:p>
    <w:p w14:paraId="19B2FDDA" w14:textId="510B6A3A" w:rsidR="008815CF" w:rsidRDefault="008815CF" w:rsidP="008815CF">
      <w:pPr>
        <w:pStyle w:val="ListParagraph"/>
        <w:numPr>
          <w:ilvl w:val="0"/>
          <w:numId w:val="1"/>
        </w:numPr>
        <w:jc w:val="both"/>
        <w:rPr>
          <w:rFonts w:cstheme="minorHAnsi"/>
          <w:sz w:val="24"/>
        </w:rPr>
      </w:pPr>
      <w:r w:rsidRPr="00DD26E2">
        <w:rPr>
          <w:rFonts w:cstheme="minorHAnsi"/>
          <w:sz w:val="24"/>
        </w:rPr>
        <w:t>Access and availability.</w:t>
      </w:r>
    </w:p>
    <w:p w14:paraId="3DF7086A" w14:textId="77777777" w:rsidR="008815CF" w:rsidRPr="008815CF" w:rsidRDefault="008815CF" w:rsidP="008815CF">
      <w:pPr>
        <w:pStyle w:val="ListParagraph"/>
        <w:numPr>
          <w:ilvl w:val="0"/>
          <w:numId w:val="1"/>
        </w:numPr>
        <w:jc w:val="both"/>
        <w:rPr>
          <w:rFonts w:cstheme="minorHAnsi"/>
          <w:sz w:val="24"/>
        </w:rPr>
      </w:pPr>
    </w:p>
    <w:p w14:paraId="02C158D5" w14:textId="77777777" w:rsidR="008815CF" w:rsidRPr="00DD26E2" w:rsidRDefault="008815CF" w:rsidP="008815CF">
      <w:pPr>
        <w:pStyle w:val="Heading1"/>
        <w:rPr>
          <w:rFonts w:asciiTheme="minorHAnsi" w:hAnsiTheme="minorHAnsi" w:cstheme="minorHAnsi"/>
          <w:b/>
          <w:bCs/>
          <w:color w:val="2E74B5" w:themeColor="accent5" w:themeShade="BF"/>
          <w:sz w:val="28"/>
          <w:szCs w:val="28"/>
        </w:rPr>
      </w:pPr>
      <w:bookmarkStart w:id="2" w:name="_Toc36812568"/>
      <w:r w:rsidRPr="00DD26E2">
        <w:rPr>
          <w:rFonts w:asciiTheme="minorHAnsi" w:hAnsiTheme="minorHAnsi" w:cstheme="minorHAnsi"/>
          <w:b/>
          <w:bCs/>
          <w:color w:val="2E74B5" w:themeColor="accent5" w:themeShade="BF"/>
          <w:sz w:val="28"/>
          <w:szCs w:val="28"/>
        </w:rPr>
        <w:t>3.0 Recorded information</w:t>
      </w:r>
      <w:bookmarkEnd w:id="2"/>
    </w:p>
    <w:p w14:paraId="4E79A58A" w14:textId="7981FA3B" w:rsidR="008815CF" w:rsidRDefault="008815CF" w:rsidP="008815CF">
      <w:pPr>
        <w:jc w:val="both"/>
        <w:rPr>
          <w:rFonts w:cstheme="minorHAnsi"/>
          <w:sz w:val="24"/>
          <w:szCs w:val="24"/>
        </w:rPr>
      </w:pPr>
      <w:r w:rsidRPr="00787F84">
        <w:rPr>
          <w:rFonts w:cstheme="minorHAnsi"/>
          <w:sz w:val="24"/>
          <w:szCs w:val="24"/>
        </w:rPr>
        <w:t xml:space="preserve">All calls received or made from nominated extensions within the practice will be recorded utilising the practices call recording system. Call recordings may be retained securely in the practices system for up to </w:t>
      </w:r>
      <w:r w:rsidR="00994EDB">
        <w:rPr>
          <w:rFonts w:cstheme="minorHAnsi"/>
          <w:sz w:val="24"/>
          <w:szCs w:val="24"/>
        </w:rPr>
        <w:t>3 years.</w:t>
      </w:r>
    </w:p>
    <w:p w14:paraId="2BD087E3" w14:textId="77777777" w:rsidR="008815CF" w:rsidRDefault="008815CF" w:rsidP="008815CF">
      <w:pPr>
        <w:jc w:val="both"/>
        <w:rPr>
          <w:rFonts w:cstheme="minorHAnsi"/>
          <w:sz w:val="24"/>
          <w:szCs w:val="24"/>
        </w:rPr>
      </w:pPr>
      <w:r w:rsidRPr="00787F84">
        <w:rPr>
          <w:rFonts w:cstheme="minorHAnsi"/>
          <w:sz w:val="24"/>
          <w:szCs w:val="24"/>
        </w:rPr>
        <w:t>A</w:t>
      </w:r>
      <w:r w:rsidRPr="00787F84">
        <w:rPr>
          <w:sz w:val="24"/>
          <w:szCs w:val="24"/>
        </w:rPr>
        <w:t xml:space="preserve">ny recordings which may need to be used for the purposes of criminal proceedings or </w:t>
      </w:r>
      <w:proofErr w:type="gramStart"/>
      <w:r w:rsidRPr="00787F84">
        <w:rPr>
          <w:sz w:val="24"/>
          <w:szCs w:val="24"/>
        </w:rPr>
        <w:t>longer term</w:t>
      </w:r>
      <w:proofErr w:type="gramEnd"/>
      <w:r w:rsidRPr="00787F84">
        <w:rPr>
          <w:sz w:val="24"/>
          <w:szCs w:val="24"/>
        </w:rPr>
        <w:t xml:space="preserve"> investigations that have been extracted from the system, will be kept in a secure place until any such proceedings/investigations have come to an end. At this point, they will be deleted. </w:t>
      </w:r>
      <w:r w:rsidRPr="00787F84">
        <w:rPr>
          <w:rFonts w:cstheme="minorHAnsi"/>
          <w:sz w:val="24"/>
          <w:szCs w:val="24"/>
        </w:rPr>
        <w:t xml:space="preserve"> </w:t>
      </w:r>
    </w:p>
    <w:p w14:paraId="4CCF241D" w14:textId="6B22E616" w:rsidR="008815CF" w:rsidRDefault="008815CF" w:rsidP="008815CF">
      <w:pPr>
        <w:jc w:val="both"/>
        <w:rPr>
          <w:rFonts w:cstheme="minorHAnsi"/>
          <w:sz w:val="24"/>
          <w:szCs w:val="24"/>
        </w:rPr>
      </w:pPr>
      <w:r w:rsidRPr="00787F84">
        <w:rPr>
          <w:rFonts w:cstheme="minorHAnsi"/>
          <w:sz w:val="24"/>
          <w:szCs w:val="24"/>
        </w:rPr>
        <w:t xml:space="preserve">Periodic reviews will occur to avoid unnecessary retention of recorded calls. For further information on our retention criteria please see our </w:t>
      </w:r>
      <w:r w:rsidR="00994EDB">
        <w:rPr>
          <w:rFonts w:cstheme="minorHAnsi"/>
          <w:sz w:val="24"/>
          <w:szCs w:val="24"/>
        </w:rPr>
        <w:t xml:space="preserve">Records </w:t>
      </w:r>
      <w:r w:rsidRPr="00787F84">
        <w:rPr>
          <w:rFonts w:cstheme="minorHAnsi"/>
          <w:sz w:val="24"/>
          <w:szCs w:val="24"/>
        </w:rPr>
        <w:t xml:space="preserve">Retention </w:t>
      </w:r>
      <w:r w:rsidR="00994EDB">
        <w:rPr>
          <w:rFonts w:cstheme="minorHAnsi"/>
          <w:sz w:val="24"/>
          <w:szCs w:val="24"/>
        </w:rPr>
        <w:t xml:space="preserve">Policy and </w:t>
      </w:r>
      <w:r w:rsidRPr="00787F84">
        <w:rPr>
          <w:rFonts w:cstheme="minorHAnsi"/>
          <w:sz w:val="24"/>
          <w:szCs w:val="24"/>
        </w:rPr>
        <w:t>Schedule</w:t>
      </w:r>
      <w:bookmarkStart w:id="3" w:name="_Toc36812569"/>
      <w:r w:rsidR="00994EDB">
        <w:rPr>
          <w:rFonts w:cstheme="minorHAnsi"/>
          <w:sz w:val="24"/>
          <w:szCs w:val="24"/>
        </w:rPr>
        <w:t>.</w:t>
      </w:r>
    </w:p>
    <w:p w14:paraId="17164B2A" w14:textId="77777777" w:rsidR="008815CF" w:rsidRPr="008815CF" w:rsidRDefault="008815CF" w:rsidP="008815CF">
      <w:pPr>
        <w:jc w:val="both"/>
        <w:rPr>
          <w:rFonts w:cstheme="minorHAnsi"/>
          <w:sz w:val="24"/>
          <w:szCs w:val="24"/>
        </w:rPr>
      </w:pPr>
    </w:p>
    <w:p w14:paraId="41A93C69" w14:textId="77777777" w:rsidR="008815CF" w:rsidRPr="00DD26E2" w:rsidRDefault="008815CF" w:rsidP="008815CF">
      <w:pPr>
        <w:pStyle w:val="Heading1"/>
        <w:rPr>
          <w:rFonts w:asciiTheme="minorHAnsi" w:hAnsiTheme="minorHAnsi" w:cstheme="minorHAnsi"/>
          <w:b/>
          <w:bCs/>
          <w:color w:val="2E74B5" w:themeColor="accent5" w:themeShade="BF"/>
          <w:sz w:val="28"/>
          <w:szCs w:val="28"/>
        </w:rPr>
      </w:pPr>
      <w:r w:rsidRPr="00DD26E2">
        <w:rPr>
          <w:rFonts w:asciiTheme="minorHAnsi" w:hAnsiTheme="minorHAnsi" w:cstheme="minorHAnsi"/>
          <w:b/>
          <w:bCs/>
          <w:color w:val="2E74B5" w:themeColor="accent5" w:themeShade="BF"/>
          <w:sz w:val="28"/>
          <w:szCs w:val="28"/>
        </w:rPr>
        <w:t>4.0 Purposes of call recording</w:t>
      </w:r>
      <w:bookmarkEnd w:id="3"/>
    </w:p>
    <w:p w14:paraId="147F53C0" w14:textId="77777777" w:rsidR="008815CF" w:rsidRPr="00DD26E2" w:rsidRDefault="008815CF" w:rsidP="008815CF">
      <w:pPr>
        <w:jc w:val="both"/>
        <w:rPr>
          <w:rFonts w:cstheme="minorHAnsi"/>
          <w:sz w:val="24"/>
        </w:rPr>
      </w:pPr>
      <w:r w:rsidRPr="00DD26E2">
        <w:rPr>
          <w:rFonts w:cstheme="minorHAnsi"/>
          <w:sz w:val="24"/>
        </w:rPr>
        <w:t xml:space="preserve">The purpose of call recording is to provide an exact record of the call which can: </w:t>
      </w:r>
    </w:p>
    <w:p w14:paraId="73BCAACA" w14:textId="77777777" w:rsidR="008815CF" w:rsidRDefault="008815CF" w:rsidP="008815CF">
      <w:pPr>
        <w:pStyle w:val="ListParagraph"/>
        <w:numPr>
          <w:ilvl w:val="0"/>
          <w:numId w:val="2"/>
        </w:numPr>
        <w:jc w:val="both"/>
        <w:rPr>
          <w:rFonts w:cstheme="minorHAnsi"/>
          <w:sz w:val="24"/>
          <w:szCs w:val="24"/>
        </w:rPr>
      </w:pPr>
      <w:r>
        <w:rPr>
          <w:rFonts w:cstheme="minorHAnsi"/>
          <w:sz w:val="24"/>
          <w:szCs w:val="24"/>
        </w:rPr>
        <w:t>Assist in the assurance of quality of the service the Practice provides to its callers.</w:t>
      </w:r>
    </w:p>
    <w:p w14:paraId="27F0F082" w14:textId="77777777" w:rsidR="008815CF" w:rsidRPr="00DD26E2" w:rsidRDefault="008815CF" w:rsidP="008815CF">
      <w:pPr>
        <w:pStyle w:val="ListParagraph"/>
        <w:numPr>
          <w:ilvl w:val="0"/>
          <w:numId w:val="2"/>
        </w:numPr>
        <w:jc w:val="both"/>
        <w:rPr>
          <w:rFonts w:cstheme="minorHAnsi"/>
          <w:sz w:val="24"/>
          <w:szCs w:val="24"/>
        </w:rPr>
      </w:pPr>
      <w:r w:rsidRPr="00DD26E2">
        <w:rPr>
          <w:rFonts w:cstheme="minorHAnsi"/>
          <w:sz w:val="24"/>
          <w:szCs w:val="24"/>
        </w:rPr>
        <w:t>Assist in the management of the practice’s patients care.</w:t>
      </w:r>
    </w:p>
    <w:p w14:paraId="61477F12" w14:textId="77777777" w:rsidR="008815CF" w:rsidRPr="00DD26E2" w:rsidRDefault="008815CF" w:rsidP="008815CF">
      <w:pPr>
        <w:pStyle w:val="ListParagraph"/>
        <w:numPr>
          <w:ilvl w:val="0"/>
          <w:numId w:val="2"/>
        </w:numPr>
        <w:jc w:val="both"/>
        <w:rPr>
          <w:rFonts w:cstheme="minorHAnsi"/>
          <w:sz w:val="24"/>
          <w:szCs w:val="24"/>
        </w:rPr>
      </w:pPr>
      <w:r w:rsidRPr="00DD26E2">
        <w:rPr>
          <w:rFonts w:cstheme="minorHAnsi"/>
          <w:sz w:val="24"/>
          <w:szCs w:val="24"/>
        </w:rPr>
        <w:t>Maintain an up to date and accurate patient record.</w:t>
      </w:r>
    </w:p>
    <w:p w14:paraId="0EE2B932" w14:textId="77777777" w:rsidR="008815CF" w:rsidRPr="00DD26E2" w:rsidRDefault="008815CF" w:rsidP="008815CF">
      <w:pPr>
        <w:pStyle w:val="ListParagraph"/>
        <w:numPr>
          <w:ilvl w:val="0"/>
          <w:numId w:val="2"/>
        </w:numPr>
        <w:jc w:val="both"/>
        <w:rPr>
          <w:rFonts w:cstheme="minorHAnsi"/>
          <w:sz w:val="24"/>
          <w:szCs w:val="24"/>
        </w:rPr>
      </w:pPr>
      <w:r w:rsidRPr="00DD26E2">
        <w:rPr>
          <w:rFonts w:cstheme="minorHAnsi"/>
          <w:sz w:val="24"/>
          <w:szCs w:val="24"/>
        </w:rPr>
        <w:t>To help protect practice staff from abusive and/or nuisance callers and provide evidence in assessing the serious of threats.</w:t>
      </w:r>
    </w:p>
    <w:p w14:paraId="2AE77CF8" w14:textId="77777777" w:rsidR="008815CF" w:rsidRPr="00DD26E2" w:rsidRDefault="008815CF" w:rsidP="008815CF">
      <w:pPr>
        <w:pStyle w:val="ListParagraph"/>
        <w:numPr>
          <w:ilvl w:val="0"/>
          <w:numId w:val="2"/>
        </w:numPr>
        <w:jc w:val="both"/>
        <w:rPr>
          <w:rFonts w:cstheme="minorHAnsi"/>
          <w:sz w:val="24"/>
          <w:szCs w:val="24"/>
        </w:rPr>
      </w:pPr>
      <w:r w:rsidRPr="00DD26E2">
        <w:rPr>
          <w:rFonts w:cstheme="minorHAnsi"/>
          <w:sz w:val="24"/>
          <w:szCs w:val="24"/>
        </w:rPr>
        <w:t xml:space="preserve">To clarify the content of particular conversations in the event of a concerns or complaint either by a patient or a member of </w:t>
      </w:r>
      <w:proofErr w:type="gramStart"/>
      <w:r w:rsidRPr="00DD26E2">
        <w:rPr>
          <w:rFonts w:cstheme="minorHAnsi"/>
          <w:sz w:val="24"/>
          <w:szCs w:val="24"/>
        </w:rPr>
        <w:t>staff, and</w:t>
      </w:r>
      <w:proofErr w:type="gramEnd"/>
      <w:r w:rsidRPr="00DD26E2">
        <w:rPr>
          <w:rFonts w:cstheme="minorHAnsi"/>
          <w:sz w:val="24"/>
          <w:szCs w:val="24"/>
        </w:rPr>
        <w:t xml:space="preserve"> assist in the resolution of it.</w:t>
      </w:r>
    </w:p>
    <w:p w14:paraId="0DB20CB7" w14:textId="77777777" w:rsidR="008815CF" w:rsidRPr="00DD26E2" w:rsidRDefault="008815CF" w:rsidP="008815CF">
      <w:pPr>
        <w:pStyle w:val="ListParagraph"/>
        <w:numPr>
          <w:ilvl w:val="0"/>
          <w:numId w:val="2"/>
        </w:numPr>
        <w:jc w:val="both"/>
        <w:rPr>
          <w:rFonts w:cstheme="minorHAnsi"/>
          <w:sz w:val="24"/>
          <w:szCs w:val="24"/>
        </w:rPr>
      </w:pPr>
      <w:r w:rsidRPr="00DD26E2">
        <w:rPr>
          <w:rFonts w:cstheme="minorHAnsi"/>
          <w:sz w:val="24"/>
          <w:szCs w:val="24"/>
        </w:rPr>
        <w:t xml:space="preserve">Help identify staff training needs, manage the performance of </w:t>
      </w:r>
      <w:r>
        <w:rPr>
          <w:rFonts w:cstheme="minorHAnsi"/>
          <w:sz w:val="24"/>
          <w:szCs w:val="24"/>
        </w:rPr>
        <w:t xml:space="preserve">Practice </w:t>
      </w:r>
      <w:r w:rsidRPr="00DD26E2">
        <w:rPr>
          <w:rFonts w:cstheme="minorHAnsi"/>
          <w:sz w:val="24"/>
          <w:szCs w:val="24"/>
        </w:rPr>
        <w:t>staff</w:t>
      </w:r>
      <w:r>
        <w:rPr>
          <w:rFonts w:cstheme="minorHAnsi"/>
          <w:sz w:val="24"/>
          <w:szCs w:val="24"/>
        </w:rPr>
        <w:t>,</w:t>
      </w:r>
      <w:r w:rsidRPr="00DD26E2">
        <w:rPr>
          <w:rFonts w:cstheme="minorHAnsi"/>
          <w:sz w:val="24"/>
          <w:szCs w:val="24"/>
        </w:rPr>
        <w:t xml:space="preserve"> and to support in the training of new and existing staff members. (</w:t>
      </w:r>
      <w:r>
        <w:rPr>
          <w:rFonts w:cstheme="minorHAnsi"/>
          <w:sz w:val="24"/>
          <w:szCs w:val="24"/>
        </w:rPr>
        <w:t>S</w:t>
      </w:r>
      <w:r w:rsidRPr="00DD26E2">
        <w:rPr>
          <w:rFonts w:cstheme="minorHAnsi"/>
          <w:sz w:val="24"/>
          <w:szCs w:val="24"/>
        </w:rPr>
        <w:t>taff are made</w:t>
      </w:r>
      <w:r>
        <w:rPr>
          <w:rFonts w:cstheme="minorHAnsi"/>
          <w:sz w:val="24"/>
          <w:szCs w:val="24"/>
        </w:rPr>
        <w:t xml:space="preserve"> aware</w:t>
      </w:r>
      <w:r w:rsidRPr="00DD26E2">
        <w:rPr>
          <w:rFonts w:cstheme="minorHAnsi"/>
          <w:sz w:val="24"/>
          <w:szCs w:val="24"/>
        </w:rPr>
        <w:t xml:space="preserve"> of this as part of practice induction)</w:t>
      </w:r>
    </w:p>
    <w:p w14:paraId="029E7B10" w14:textId="77777777" w:rsidR="008815CF" w:rsidRPr="00DD26E2" w:rsidRDefault="008815CF" w:rsidP="008815CF">
      <w:pPr>
        <w:pStyle w:val="ListParagraph"/>
        <w:numPr>
          <w:ilvl w:val="0"/>
          <w:numId w:val="2"/>
        </w:numPr>
        <w:jc w:val="both"/>
        <w:rPr>
          <w:rFonts w:cstheme="minorHAnsi"/>
          <w:sz w:val="24"/>
          <w:szCs w:val="24"/>
        </w:rPr>
      </w:pPr>
      <w:r w:rsidRPr="00DD26E2">
        <w:rPr>
          <w:rFonts w:cstheme="minorHAnsi"/>
          <w:sz w:val="24"/>
          <w:szCs w:val="24"/>
        </w:rPr>
        <w:t xml:space="preserve">Assist in the </w:t>
      </w:r>
      <w:r>
        <w:rPr>
          <w:rFonts w:cstheme="minorHAnsi"/>
          <w:sz w:val="24"/>
          <w:szCs w:val="24"/>
        </w:rPr>
        <w:t>P</w:t>
      </w:r>
      <w:r w:rsidRPr="00DD26E2">
        <w:rPr>
          <w:rFonts w:cstheme="minorHAnsi"/>
          <w:sz w:val="24"/>
          <w:szCs w:val="24"/>
        </w:rPr>
        <w:t>ractices quality control to identify any issues in practice processes, and aid in addressing them.</w:t>
      </w:r>
    </w:p>
    <w:p w14:paraId="14E3B93B" w14:textId="77777777" w:rsidR="008815CF" w:rsidRPr="00DD26E2" w:rsidRDefault="008815CF" w:rsidP="008815CF">
      <w:pPr>
        <w:pStyle w:val="ListParagraph"/>
        <w:numPr>
          <w:ilvl w:val="0"/>
          <w:numId w:val="2"/>
        </w:numPr>
        <w:jc w:val="both"/>
        <w:rPr>
          <w:rFonts w:cstheme="minorHAnsi"/>
          <w:sz w:val="24"/>
          <w:szCs w:val="24"/>
        </w:rPr>
      </w:pPr>
      <w:r w:rsidRPr="00DD26E2">
        <w:rPr>
          <w:rFonts w:cstheme="minorHAnsi"/>
          <w:sz w:val="24"/>
          <w:szCs w:val="24"/>
        </w:rPr>
        <w:t>To provide evidence for criminal proceedings</w:t>
      </w:r>
      <w:r>
        <w:rPr>
          <w:rFonts w:cstheme="minorHAnsi"/>
          <w:sz w:val="24"/>
          <w:szCs w:val="24"/>
        </w:rPr>
        <w:t>.</w:t>
      </w:r>
    </w:p>
    <w:p w14:paraId="337863F5" w14:textId="7BA091E1" w:rsidR="008815CF" w:rsidRPr="008815CF" w:rsidRDefault="008815CF" w:rsidP="008815CF">
      <w:pPr>
        <w:pStyle w:val="ListParagraph"/>
        <w:numPr>
          <w:ilvl w:val="0"/>
          <w:numId w:val="2"/>
        </w:numPr>
        <w:jc w:val="both"/>
        <w:rPr>
          <w:rFonts w:cstheme="minorHAnsi"/>
          <w:sz w:val="24"/>
          <w:szCs w:val="24"/>
        </w:rPr>
      </w:pPr>
      <w:r w:rsidRPr="00DD26E2">
        <w:rPr>
          <w:rFonts w:cstheme="minorHAnsi"/>
          <w:sz w:val="24"/>
          <w:szCs w:val="24"/>
        </w:rPr>
        <w:t>To investigate fraudulent or inappropriate activity</w:t>
      </w:r>
      <w:r>
        <w:rPr>
          <w:rFonts w:cstheme="minorHAnsi"/>
          <w:sz w:val="24"/>
          <w:szCs w:val="24"/>
        </w:rPr>
        <w:t>.</w:t>
      </w:r>
    </w:p>
    <w:p w14:paraId="2C9F74AA" w14:textId="77777777" w:rsidR="008815CF" w:rsidRPr="00DD26E2" w:rsidRDefault="008815CF" w:rsidP="008815CF">
      <w:pPr>
        <w:pStyle w:val="Heading1"/>
        <w:rPr>
          <w:rFonts w:asciiTheme="minorHAnsi" w:hAnsiTheme="minorHAnsi" w:cstheme="minorHAnsi"/>
          <w:b/>
          <w:bCs/>
          <w:color w:val="2E74B5" w:themeColor="accent5" w:themeShade="BF"/>
          <w:sz w:val="28"/>
          <w:szCs w:val="28"/>
        </w:rPr>
      </w:pPr>
      <w:bookmarkStart w:id="4" w:name="_Toc36812570"/>
      <w:r w:rsidRPr="00DD26E2">
        <w:rPr>
          <w:rFonts w:asciiTheme="minorHAnsi" w:hAnsiTheme="minorHAnsi" w:cstheme="minorHAnsi"/>
          <w:b/>
          <w:bCs/>
          <w:color w:val="2E74B5" w:themeColor="accent5" w:themeShade="BF"/>
          <w:sz w:val="28"/>
          <w:szCs w:val="28"/>
        </w:rPr>
        <w:lastRenderedPageBreak/>
        <w:t>5.0 Data Protection</w:t>
      </w:r>
      <w:bookmarkEnd w:id="4"/>
    </w:p>
    <w:p w14:paraId="7C4B5C3F" w14:textId="77777777" w:rsidR="008815CF" w:rsidRPr="00DD26E2" w:rsidRDefault="008815CF" w:rsidP="008815CF">
      <w:pPr>
        <w:jc w:val="both"/>
        <w:rPr>
          <w:rFonts w:cstheme="minorHAnsi"/>
          <w:sz w:val="24"/>
        </w:rPr>
      </w:pPr>
      <w:r w:rsidRPr="00DD26E2">
        <w:rPr>
          <w:rFonts w:cstheme="minorHAnsi"/>
          <w:sz w:val="24"/>
        </w:rPr>
        <w:t>Phone call recordings constitute the personal data of both the caller and the call operator. Therefore, all calls will be managed in such a way that the rights of the data subjects (callers and operators) can be fulfilled, and all obligations of the data controller (the practice) are observed, as per the practices Information Governance policy.</w:t>
      </w:r>
    </w:p>
    <w:p w14:paraId="721EC975" w14:textId="55D3150D" w:rsidR="008815CF" w:rsidRPr="00DD26E2" w:rsidRDefault="008815CF" w:rsidP="008815CF">
      <w:pPr>
        <w:jc w:val="both"/>
        <w:rPr>
          <w:rFonts w:cstheme="minorHAnsi"/>
          <w:color w:val="000000" w:themeColor="text1"/>
          <w:sz w:val="24"/>
        </w:rPr>
      </w:pPr>
      <w:r w:rsidRPr="00DD26E2">
        <w:rPr>
          <w:rFonts w:cstheme="minorHAnsi"/>
          <w:sz w:val="24"/>
        </w:rPr>
        <w:t xml:space="preserve">Every caller is notified that their call is recorded, and why, when calling the practice and before conversation is initiated. This will be done through a </w:t>
      </w:r>
      <w:r w:rsidRPr="00994EDB">
        <w:rPr>
          <w:rFonts w:cstheme="minorHAnsi"/>
          <w:sz w:val="24"/>
        </w:rPr>
        <w:t>pre-recorded message in the practice’s telephone welcome message</w:t>
      </w:r>
      <w:r w:rsidR="00994EDB" w:rsidRPr="00994EDB">
        <w:rPr>
          <w:rFonts w:cstheme="minorHAnsi"/>
          <w:sz w:val="24"/>
        </w:rPr>
        <w:t>.</w:t>
      </w:r>
      <w:r w:rsidRPr="00DD26E2">
        <w:rPr>
          <w:rFonts w:cstheme="minorHAnsi"/>
          <w:b/>
          <w:bCs/>
          <w:color w:val="000000" w:themeColor="text1"/>
          <w:sz w:val="24"/>
        </w:rPr>
        <w:t xml:space="preserve"> </w:t>
      </w:r>
    </w:p>
    <w:p w14:paraId="22236EFD" w14:textId="353F96E9" w:rsidR="008815CF" w:rsidRPr="00DD26E2" w:rsidRDefault="008815CF" w:rsidP="008815CF">
      <w:pPr>
        <w:jc w:val="both"/>
        <w:rPr>
          <w:rFonts w:cstheme="minorHAnsi"/>
          <w:color w:val="000000" w:themeColor="text1"/>
          <w:sz w:val="24"/>
        </w:rPr>
      </w:pPr>
      <w:r w:rsidRPr="00DD26E2">
        <w:rPr>
          <w:rFonts w:cstheme="minorHAnsi"/>
          <w:color w:val="000000" w:themeColor="text1"/>
          <w:sz w:val="24"/>
        </w:rPr>
        <w:t xml:space="preserve">A caller may request that their call is not recorded. In this situation, the caller will normally be advised to contact the practice either in writing, e-mail or in person by attending the practice. Recordings will normally be retained for </w:t>
      </w:r>
      <w:r w:rsidR="00994EDB">
        <w:rPr>
          <w:rFonts w:cstheme="minorHAnsi"/>
          <w:color w:val="000000" w:themeColor="text1"/>
          <w:sz w:val="24"/>
        </w:rPr>
        <w:t xml:space="preserve">3 years </w:t>
      </w:r>
      <w:r w:rsidRPr="00DD26E2">
        <w:rPr>
          <w:rFonts w:cstheme="minorHAnsi"/>
          <w:color w:val="000000" w:themeColor="text1"/>
          <w:sz w:val="24"/>
        </w:rPr>
        <w:t>and then automatically deleted.</w:t>
      </w:r>
    </w:p>
    <w:p w14:paraId="44659F86" w14:textId="5A095BDF" w:rsidR="008815CF" w:rsidRDefault="008815CF" w:rsidP="008815CF">
      <w:pPr>
        <w:jc w:val="both"/>
        <w:rPr>
          <w:rFonts w:cstheme="minorHAnsi"/>
          <w:color w:val="000000" w:themeColor="text1"/>
          <w:sz w:val="24"/>
        </w:rPr>
      </w:pPr>
      <w:r w:rsidRPr="00DD26E2">
        <w:rPr>
          <w:rFonts w:cstheme="minorHAnsi"/>
          <w:color w:val="000000" w:themeColor="text1"/>
          <w:sz w:val="24"/>
        </w:rPr>
        <w:t>Some recordings may be retained for longer than this for the following reasons:</w:t>
      </w:r>
    </w:p>
    <w:p w14:paraId="34167306" w14:textId="77777777" w:rsidR="008815CF" w:rsidRPr="00DD26E2" w:rsidRDefault="008815CF" w:rsidP="008815CF">
      <w:pPr>
        <w:jc w:val="both"/>
        <w:rPr>
          <w:rFonts w:cstheme="minorHAnsi"/>
          <w:color w:val="000000" w:themeColor="text1"/>
          <w:sz w:val="24"/>
        </w:rPr>
      </w:pPr>
    </w:p>
    <w:p w14:paraId="09A5B9B1" w14:textId="77777777" w:rsidR="008815CF" w:rsidRPr="00DD26E2" w:rsidRDefault="008815CF" w:rsidP="008815CF">
      <w:pPr>
        <w:pStyle w:val="ListParagraph"/>
        <w:numPr>
          <w:ilvl w:val="0"/>
          <w:numId w:val="3"/>
        </w:numPr>
        <w:jc w:val="both"/>
        <w:rPr>
          <w:rFonts w:cstheme="minorHAnsi"/>
          <w:color w:val="000000" w:themeColor="text1"/>
          <w:sz w:val="24"/>
        </w:rPr>
      </w:pPr>
      <w:r w:rsidRPr="00DD26E2">
        <w:rPr>
          <w:rFonts w:cstheme="minorHAnsi"/>
          <w:b/>
          <w:bCs/>
          <w:color w:val="000000" w:themeColor="text1"/>
          <w:sz w:val="24"/>
        </w:rPr>
        <w:t xml:space="preserve">The content of the call is required to provide effective medical care to our patients: </w:t>
      </w:r>
      <w:r w:rsidRPr="00DD26E2">
        <w:rPr>
          <w:rFonts w:cstheme="minorHAnsi"/>
          <w:color w:val="000000" w:themeColor="text1"/>
          <w:sz w:val="24"/>
        </w:rPr>
        <w:t xml:space="preserve">In this case the call may be retained </w:t>
      </w:r>
      <w:proofErr w:type="gramStart"/>
      <w:r w:rsidRPr="00DD26E2">
        <w:rPr>
          <w:rFonts w:cstheme="minorHAnsi"/>
          <w:color w:val="000000" w:themeColor="text1"/>
          <w:sz w:val="24"/>
        </w:rPr>
        <w:t>indefinitely, but</w:t>
      </w:r>
      <w:proofErr w:type="gramEnd"/>
      <w:r w:rsidRPr="00DD26E2">
        <w:rPr>
          <w:rFonts w:cstheme="minorHAnsi"/>
          <w:color w:val="000000" w:themeColor="text1"/>
          <w:sz w:val="24"/>
        </w:rPr>
        <w:t xml:space="preserve"> will be moved to the relevant patient’s medical record. A transcription or summary of the call may also be made and attached with the audio recording.</w:t>
      </w:r>
    </w:p>
    <w:p w14:paraId="35D15EE5" w14:textId="77777777" w:rsidR="008815CF" w:rsidRPr="00DD26E2" w:rsidRDefault="008815CF" w:rsidP="008815CF">
      <w:pPr>
        <w:jc w:val="both"/>
        <w:rPr>
          <w:rFonts w:cstheme="minorHAnsi"/>
          <w:color w:val="000000" w:themeColor="text1"/>
          <w:sz w:val="24"/>
        </w:rPr>
      </w:pPr>
    </w:p>
    <w:p w14:paraId="3C323562" w14:textId="77777777" w:rsidR="008815CF" w:rsidRPr="00DD26E2" w:rsidRDefault="008815CF" w:rsidP="008815CF">
      <w:pPr>
        <w:pStyle w:val="ListParagraph"/>
        <w:numPr>
          <w:ilvl w:val="0"/>
          <w:numId w:val="3"/>
        </w:numPr>
        <w:jc w:val="both"/>
        <w:rPr>
          <w:rFonts w:cstheme="minorHAnsi"/>
          <w:color w:val="000000" w:themeColor="text1"/>
          <w:sz w:val="24"/>
        </w:rPr>
      </w:pPr>
      <w:r w:rsidRPr="00DD26E2">
        <w:rPr>
          <w:rFonts w:cstheme="minorHAnsi"/>
          <w:b/>
          <w:bCs/>
          <w:color w:val="000000" w:themeColor="text1"/>
          <w:sz w:val="24"/>
        </w:rPr>
        <w:t>The content of the call is required for a complaint:</w:t>
      </w:r>
      <w:r w:rsidRPr="00DD26E2">
        <w:rPr>
          <w:rFonts w:cstheme="minorHAnsi"/>
          <w:color w:val="000000" w:themeColor="text1"/>
          <w:sz w:val="24"/>
        </w:rPr>
        <w:t xml:space="preserve"> In this case the recording will be retained until the completion of the complaint procedure and the expiry of any appeal period. If </w:t>
      </w:r>
      <w:proofErr w:type="gramStart"/>
      <w:r w:rsidRPr="00DD26E2">
        <w:rPr>
          <w:rFonts w:cstheme="minorHAnsi"/>
          <w:color w:val="000000" w:themeColor="text1"/>
          <w:sz w:val="24"/>
        </w:rPr>
        <w:t>necessary</w:t>
      </w:r>
      <w:proofErr w:type="gramEnd"/>
      <w:r w:rsidRPr="00DD26E2">
        <w:rPr>
          <w:rFonts w:cstheme="minorHAnsi"/>
          <w:color w:val="000000" w:themeColor="text1"/>
          <w:sz w:val="24"/>
        </w:rPr>
        <w:t xml:space="preserve"> the recording will be retained until the end of any tribunal proceedings.</w:t>
      </w:r>
    </w:p>
    <w:p w14:paraId="6D36C14C" w14:textId="77777777" w:rsidR="008815CF" w:rsidRPr="00DD26E2" w:rsidRDefault="008815CF" w:rsidP="008815CF">
      <w:pPr>
        <w:jc w:val="both"/>
        <w:rPr>
          <w:rFonts w:cstheme="minorHAnsi"/>
          <w:color w:val="000000" w:themeColor="text1"/>
          <w:sz w:val="24"/>
        </w:rPr>
      </w:pPr>
      <w:r w:rsidRPr="00DD26E2">
        <w:rPr>
          <w:rFonts w:cstheme="minorHAnsi"/>
          <w:color w:val="000000" w:themeColor="text1"/>
          <w:sz w:val="24"/>
        </w:rPr>
        <w:t xml:space="preserve"> </w:t>
      </w:r>
    </w:p>
    <w:p w14:paraId="68A27280" w14:textId="1656E274" w:rsidR="008815CF" w:rsidRPr="0082109B" w:rsidRDefault="008815CF" w:rsidP="008815CF">
      <w:pPr>
        <w:pStyle w:val="ListParagraph"/>
        <w:numPr>
          <w:ilvl w:val="0"/>
          <w:numId w:val="3"/>
        </w:numPr>
        <w:jc w:val="both"/>
        <w:rPr>
          <w:rFonts w:cstheme="minorHAnsi"/>
          <w:color w:val="000000" w:themeColor="text1"/>
          <w:sz w:val="24"/>
        </w:rPr>
      </w:pPr>
      <w:r w:rsidRPr="00DD26E2">
        <w:rPr>
          <w:rFonts w:cstheme="minorHAnsi"/>
          <w:b/>
          <w:bCs/>
          <w:color w:val="000000" w:themeColor="text1"/>
          <w:sz w:val="24"/>
        </w:rPr>
        <w:t>The content of the call has been identified as valuable for practice staff training:</w:t>
      </w:r>
      <w:r w:rsidRPr="00DD26E2">
        <w:rPr>
          <w:rFonts w:cstheme="minorHAnsi"/>
          <w:sz w:val="24"/>
        </w:rPr>
        <w:t xml:space="preserve"> In this case the recording will be retained</w:t>
      </w:r>
      <w:r>
        <w:rPr>
          <w:rFonts w:cstheme="minorHAnsi"/>
          <w:sz w:val="24"/>
        </w:rPr>
        <w:t xml:space="preserve"> until</w:t>
      </w:r>
      <w:r w:rsidRPr="00DD26E2">
        <w:rPr>
          <w:rFonts w:cstheme="minorHAnsi"/>
          <w:sz w:val="24"/>
        </w:rPr>
        <w:t xml:space="preserve"> it is no longer useful for this purpose. The data subject(s) will be informed if their call has been identified, asked to provide their </w:t>
      </w:r>
      <w:proofErr w:type="gramStart"/>
      <w:r w:rsidRPr="00DD26E2">
        <w:rPr>
          <w:rFonts w:cstheme="minorHAnsi"/>
          <w:sz w:val="24"/>
        </w:rPr>
        <w:t>consent</w:t>
      </w:r>
      <w:proofErr w:type="gramEnd"/>
      <w:r w:rsidRPr="00DD26E2">
        <w:rPr>
          <w:rFonts w:cstheme="minorHAnsi"/>
          <w:sz w:val="24"/>
        </w:rPr>
        <w:t xml:space="preserve"> and will have the right to object to this processing under the Data Protection Act 2018 and </w:t>
      </w:r>
      <w:r w:rsidR="001E5823">
        <w:rPr>
          <w:rFonts w:cstheme="minorHAnsi"/>
          <w:sz w:val="24"/>
        </w:rPr>
        <w:t>UK GDPR</w:t>
      </w:r>
      <w:r w:rsidRPr="00DD26E2">
        <w:rPr>
          <w:rFonts w:cstheme="minorHAnsi"/>
          <w:sz w:val="24"/>
        </w:rPr>
        <w:t>.</w:t>
      </w:r>
    </w:p>
    <w:p w14:paraId="3B0F75F0" w14:textId="77777777" w:rsidR="008815CF" w:rsidRPr="0082109B" w:rsidRDefault="008815CF" w:rsidP="008815CF">
      <w:pPr>
        <w:pStyle w:val="ListParagraph"/>
        <w:rPr>
          <w:rFonts w:cstheme="minorHAnsi"/>
          <w:color w:val="000000" w:themeColor="text1"/>
          <w:sz w:val="24"/>
        </w:rPr>
      </w:pPr>
    </w:p>
    <w:p w14:paraId="5B2C3F11" w14:textId="77777777" w:rsidR="008815CF" w:rsidRPr="0082109B" w:rsidRDefault="008815CF" w:rsidP="008815CF">
      <w:pPr>
        <w:pStyle w:val="ListParagraph"/>
        <w:numPr>
          <w:ilvl w:val="0"/>
          <w:numId w:val="3"/>
        </w:numPr>
        <w:jc w:val="both"/>
        <w:rPr>
          <w:rFonts w:cstheme="minorHAnsi"/>
          <w:b/>
          <w:bCs/>
          <w:color w:val="000000" w:themeColor="text1"/>
          <w:sz w:val="24"/>
        </w:rPr>
      </w:pPr>
      <w:r w:rsidRPr="0082109B">
        <w:rPr>
          <w:rFonts w:cstheme="minorHAnsi"/>
          <w:b/>
          <w:bCs/>
          <w:color w:val="000000" w:themeColor="text1"/>
          <w:sz w:val="24"/>
        </w:rPr>
        <w:t>The content of the call has been identified as evidence for Criminal proceedings or investigations:</w:t>
      </w:r>
      <w:r>
        <w:rPr>
          <w:rFonts w:cstheme="minorHAnsi"/>
          <w:b/>
          <w:bCs/>
          <w:color w:val="000000" w:themeColor="text1"/>
          <w:sz w:val="24"/>
        </w:rPr>
        <w:t xml:space="preserve"> </w:t>
      </w:r>
      <w:r>
        <w:rPr>
          <w:rFonts w:cstheme="minorHAnsi"/>
          <w:color w:val="000000" w:themeColor="text1"/>
          <w:sz w:val="24"/>
        </w:rPr>
        <w:t>In this case the recording will be retained for the duration of the investigation or process. Depending on the allegations the data subject(s) may or may not be notified of this processing. The recording(s) may be shared with law enforcement as evidence under Schedule 2, Part 1 of the Data Protection Act 2018.</w:t>
      </w:r>
    </w:p>
    <w:p w14:paraId="4B7C68EF" w14:textId="77777777" w:rsidR="008815CF" w:rsidRPr="00DD26E2" w:rsidRDefault="008815CF" w:rsidP="008815CF">
      <w:pPr>
        <w:jc w:val="both"/>
        <w:rPr>
          <w:rFonts w:cstheme="minorHAnsi"/>
          <w:b/>
          <w:bCs/>
          <w:color w:val="2E74B5" w:themeColor="accent5" w:themeShade="BF"/>
          <w:sz w:val="28"/>
          <w:szCs w:val="24"/>
        </w:rPr>
      </w:pPr>
    </w:p>
    <w:p w14:paraId="7ED27907" w14:textId="77777777" w:rsidR="008815CF" w:rsidRPr="00DD26E2" w:rsidRDefault="008815CF" w:rsidP="008815CF">
      <w:pPr>
        <w:pStyle w:val="Heading1"/>
        <w:rPr>
          <w:rFonts w:asciiTheme="minorHAnsi" w:hAnsiTheme="minorHAnsi" w:cstheme="minorHAnsi"/>
          <w:b/>
          <w:bCs/>
          <w:color w:val="2E74B5" w:themeColor="accent5" w:themeShade="BF"/>
          <w:sz w:val="28"/>
          <w:szCs w:val="28"/>
        </w:rPr>
      </w:pPr>
      <w:bookmarkStart w:id="5" w:name="_Toc36812571"/>
      <w:r w:rsidRPr="00DD26E2">
        <w:rPr>
          <w:rFonts w:asciiTheme="minorHAnsi" w:hAnsiTheme="minorHAnsi" w:cstheme="minorHAnsi"/>
          <w:b/>
          <w:bCs/>
          <w:color w:val="2E74B5" w:themeColor="accent5" w:themeShade="BF"/>
          <w:sz w:val="28"/>
          <w:szCs w:val="28"/>
        </w:rPr>
        <w:t>6.0 Access and availability</w:t>
      </w:r>
      <w:bookmarkEnd w:id="5"/>
    </w:p>
    <w:p w14:paraId="6B7A0A6F" w14:textId="22E53745" w:rsidR="008815CF" w:rsidRDefault="008815CF" w:rsidP="008815CF">
      <w:pPr>
        <w:jc w:val="both"/>
        <w:rPr>
          <w:color w:val="000000" w:themeColor="text1"/>
          <w:sz w:val="24"/>
          <w:szCs w:val="24"/>
        </w:rPr>
      </w:pPr>
      <w:r w:rsidRPr="034BA9BF">
        <w:rPr>
          <w:color w:val="000000" w:themeColor="text1"/>
          <w:sz w:val="24"/>
          <w:szCs w:val="24"/>
        </w:rPr>
        <w:t xml:space="preserve">Internal access and playback of call recordings will be carefully controlled as per the </w:t>
      </w:r>
      <w:r>
        <w:rPr>
          <w:color w:val="000000" w:themeColor="text1"/>
          <w:sz w:val="24"/>
          <w:szCs w:val="24"/>
        </w:rPr>
        <w:t xml:space="preserve">confidentiality </w:t>
      </w:r>
      <w:r w:rsidRPr="034BA9BF">
        <w:rPr>
          <w:color w:val="000000" w:themeColor="text1"/>
          <w:sz w:val="24"/>
          <w:szCs w:val="24"/>
        </w:rPr>
        <w:t>requirements of the practices Information Governance Policy</w:t>
      </w:r>
      <w:r w:rsidR="00994EDB">
        <w:rPr>
          <w:sz w:val="24"/>
          <w:szCs w:val="24"/>
        </w:rPr>
        <w:t>.</w:t>
      </w:r>
      <w:r w:rsidRPr="034BA9BF">
        <w:rPr>
          <w:color w:val="000000" w:themeColor="text1"/>
          <w:sz w:val="24"/>
          <w:szCs w:val="24"/>
        </w:rPr>
        <w:t xml:space="preserve"> Members of staff with the appropriate authority can access call recordings. Access to calls may be made for specific and documented reasons in line with the purposes outlined within this policy</w:t>
      </w:r>
      <w:r>
        <w:rPr>
          <w:color w:val="000000" w:themeColor="text1"/>
          <w:sz w:val="24"/>
          <w:szCs w:val="24"/>
        </w:rPr>
        <w:t xml:space="preserve">. </w:t>
      </w:r>
      <w:r w:rsidRPr="034BA9BF">
        <w:rPr>
          <w:color w:val="000000" w:themeColor="text1"/>
          <w:sz w:val="24"/>
          <w:szCs w:val="24"/>
        </w:rPr>
        <w:t>Browsing of call recordings for no valid reason is not permitted.</w:t>
      </w:r>
    </w:p>
    <w:p w14:paraId="43EF3F22" w14:textId="77777777" w:rsidR="008815CF" w:rsidRDefault="008815CF" w:rsidP="008815CF">
      <w:pPr>
        <w:jc w:val="both"/>
        <w:rPr>
          <w:rFonts w:cstheme="minorHAnsi"/>
          <w:color w:val="000000" w:themeColor="text1"/>
          <w:sz w:val="24"/>
          <w:szCs w:val="24"/>
        </w:rPr>
      </w:pPr>
    </w:p>
    <w:p w14:paraId="4C55CA1A" w14:textId="77777777" w:rsidR="008815CF" w:rsidRPr="0074331F" w:rsidRDefault="008815CF" w:rsidP="008815CF">
      <w:pPr>
        <w:pStyle w:val="Heading2"/>
        <w:rPr>
          <w:rFonts w:asciiTheme="minorHAnsi" w:hAnsiTheme="minorHAnsi"/>
          <w:b/>
          <w:bCs/>
          <w:color w:val="2E74B5" w:themeColor="accent5" w:themeShade="BF"/>
          <w:sz w:val="24"/>
          <w:szCs w:val="24"/>
        </w:rPr>
      </w:pPr>
      <w:bookmarkStart w:id="6" w:name="_Toc36812572"/>
      <w:r w:rsidRPr="0074331F">
        <w:rPr>
          <w:rFonts w:asciiTheme="minorHAnsi" w:hAnsiTheme="minorHAnsi"/>
          <w:b/>
          <w:bCs/>
          <w:color w:val="2E74B5" w:themeColor="accent5" w:themeShade="BF"/>
          <w:sz w:val="24"/>
          <w:szCs w:val="24"/>
        </w:rPr>
        <w:lastRenderedPageBreak/>
        <w:t>6.1 Subject Access Requests</w:t>
      </w:r>
      <w:bookmarkEnd w:id="6"/>
    </w:p>
    <w:p w14:paraId="12371D9E" w14:textId="77777777" w:rsidR="008815CF" w:rsidRPr="00DD26E2" w:rsidRDefault="008815CF" w:rsidP="008815CF">
      <w:pPr>
        <w:jc w:val="both"/>
        <w:rPr>
          <w:rFonts w:cstheme="minorHAnsi"/>
          <w:color w:val="000000" w:themeColor="text1"/>
          <w:sz w:val="24"/>
        </w:rPr>
      </w:pPr>
      <w:r w:rsidRPr="00DD26E2">
        <w:rPr>
          <w:rFonts w:cstheme="minorHAnsi"/>
          <w:color w:val="000000" w:themeColor="text1"/>
          <w:sz w:val="24"/>
        </w:rPr>
        <w:t>Callers have the right to listen to</w:t>
      </w:r>
      <w:r>
        <w:rPr>
          <w:rFonts w:cstheme="minorHAnsi"/>
          <w:color w:val="000000" w:themeColor="text1"/>
          <w:sz w:val="24"/>
        </w:rPr>
        <w:t>,</w:t>
      </w:r>
      <w:r w:rsidRPr="00DD26E2">
        <w:rPr>
          <w:rFonts w:cstheme="minorHAnsi"/>
          <w:color w:val="000000" w:themeColor="text1"/>
          <w:sz w:val="24"/>
        </w:rPr>
        <w:t xml:space="preserve"> or have copies of</w:t>
      </w:r>
      <w:r>
        <w:rPr>
          <w:rFonts w:cstheme="minorHAnsi"/>
          <w:color w:val="000000" w:themeColor="text1"/>
          <w:sz w:val="24"/>
        </w:rPr>
        <w:t xml:space="preserve">, </w:t>
      </w:r>
      <w:r w:rsidRPr="00DD26E2">
        <w:rPr>
          <w:rFonts w:cstheme="minorHAnsi"/>
          <w:color w:val="000000" w:themeColor="text1"/>
          <w:sz w:val="24"/>
        </w:rPr>
        <w:t>recordings made of their own calls. Under the right of access provision of the Data Protection Act 2018, any individual can request to hear and/or receive a copy of call recordings that they are involved in. Requests for call recordings are processed in compliance with data protection legislation, the practices Information Governance Policy and are subject to the one calendar month response time frame.</w:t>
      </w:r>
    </w:p>
    <w:p w14:paraId="6777E587" w14:textId="096C7632" w:rsidR="008815CF" w:rsidRPr="00DD26E2" w:rsidRDefault="008815CF" w:rsidP="008815CF">
      <w:pPr>
        <w:jc w:val="both"/>
        <w:rPr>
          <w:rFonts w:cstheme="minorHAnsi"/>
          <w:color w:val="000000" w:themeColor="text1"/>
          <w:sz w:val="24"/>
        </w:rPr>
      </w:pPr>
      <w:r w:rsidRPr="00DD26E2">
        <w:rPr>
          <w:rFonts w:cstheme="minorHAnsi"/>
          <w:color w:val="000000" w:themeColor="text1"/>
          <w:sz w:val="24"/>
        </w:rPr>
        <w:t>Requests for access can be submitted using the practices Subject Access Request form</w:t>
      </w:r>
      <w:r w:rsidR="00994EDB">
        <w:rPr>
          <w:rFonts w:cstheme="minorHAnsi"/>
          <w:color w:val="000000" w:themeColor="text1"/>
          <w:sz w:val="24"/>
        </w:rPr>
        <w:t>,</w:t>
      </w:r>
      <w:r w:rsidRPr="00DD26E2">
        <w:rPr>
          <w:rFonts w:cstheme="minorHAnsi"/>
          <w:color w:val="000000" w:themeColor="text1"/>
          <w:sz w:val="24"/>
        </w:rPr>
        <w:t xml:space="preserve"> in writing, or verbally/in person. The relevant recordings will be located by reference to the date and time of the call and the identity of the caller. Requesters may be asked to provide information about the originating telephone number, </w:t>
      </w:r>
      <w:proofErr w:type="gramStart"/>
      <w:r w:rsidRPr="00DD26E2">
        <w:rPr>
          <w:rFonts w:cstheme="minorHAnsi"/>
          <w:color w:val="000000" w:themeColor="text1"/>
          <w:sz w:val="24"/>
        </w:rPr>
        <w:t>date</w:t>
      </w:r>
      <w:proofErr w:type="gramEnd"/>
      <w:r w:rsidRPr="00DD26E2">
        <w:rPr>
          <w:rFonts w:cstheme="minorHAnsi"/>
          <w:color w:val="000000" w:themeColor="text1"/>
          <w:sz w:val="24"/>
        </w:rPr>
        <w:t xml:space="preserve"> and time of the call to aid in the call being found.</w:t>
      </w:r>
    </w:p>
    <w:p w14:paraId="7DAD4F8B" w14:textId="77777777" w:rsidR="008815CF" w:rsidRDefault="008815CF" w:rsidP="008815CF">
      <w:pPr>
        <w:jc w:val="both"/>
        <w:rPr>
          <w:rFonts w:cstheme="minorHAnsi"/>
          <w:color w:val="000000" w:themeColor="text1"/>
          <w:sz w:val="24"/>
          <w:szCs w:val="24"/>
        </w:rPr>
      </w:pPr>
      <w:r w:rsidRPr="00DD26E2">
        <w:rPr>
          <w:rFonts w:cstheme="minorHAnsi"/>
          <w:color w:val="000000" w:themeColor="text1"/>
          <w:sz w:val="24"/>
          <w:szCs w:val="24"/>
        </w:rPr>
        <w:t>All reasonable attempts will be made by the practice to confirm that the identity of the individual making the subject access request matches the identity of the caller. Access may be refused if sufficient proof of identity is not provided. A permanent copy of the recording will be provided in a format the practice can reasonably expect that the requester will be able to use, taking account of the requester’s preference (if any).</w:t>
      </w:r>
    </w:p>
    <w:p w14:paraId="7CD19016" w14:textId="77777777" w:rsidR="008815CF" w:rsidRDefault="008815CF" w:rsidP="008815CF">
      <w:pPr>
        <w:jc w:val="both"/>
        <w:rPr>
          <w:rFonts w:cstheme="minorHAnsi"/>
          <w:color w:val="000000" w:themeColor="text1"/>
          <w:sz w:val="24"/>
          <w:szCs w:val="24"/>
        </w:rPr>
      </w:pPr>
    </w:p>
    <w:p w14:paraId="0E91A14B" w14:textId="77777777" w:rsidR="008815CF" w:rsidRDefault="008815CF" w:rsidP="008815CF">
      <w:pPr>
        <w:pStyle w:val="Heading2"/>
        <w:rPr>
          <w:rFonts w:asciiTheme="minorHAnsi" w:hAnsiTheme="minorHAnsi"/>
          <w:b/>
          <w:bCs/>
          <w:color w:val="2E74B5" w:themeColor="accent5" w:themeShade="BF"/>
          <w:sz w:val="24"/>
          <w:szCs w:val="24"/>
        </w:rPr>
      </w:pPr>
      <w:bookmarkStart w:id="7" w:name="_Toc36812573"/>
      <w:r w:rsidRPr="00496E3C">
        <w:rPr>
          <w:rFonts w:asciiTheme="minorHAnsi" w:hAnsiTheme="minorHAnsi"/>
          <w:b/>
          <w:bCs/>
          <w:color w:val="2E74B5" w:themeColor="accent5" w:themeShade="BF"/>
          <w:sz w:val="24"/>
          <w:szCs w:val="24"/>
        </w:rPr>
        <w:t>6.2 Right</w:t>
      </w:r>
      <w:r>
        <w:rPr>
          <w:rFonts w:asciiTheme="minorHAnsi" w:hAnsiTheme="minorHAnsi"/>
          <w:b/>
          <w:bCs/>
          <w:color w:val="2E74B5" w:themeColor="accent5" w:themeShade="BF"/>
          <w:sz w:val="24"/>
          <w:szCs w:val="24"/>
        </w:rPr>
        <w:t>s</w:t>
      </w:r>
      <w:r w:rsidRPr="00496E3C">
        <w:rPr>
          <w:rFonts w:asciiTheme="minorHAnsi" w:hAnsiTheme="minorHAnsi"/>
          <w:b/>
          <w:bCs/>
          <w:color w:val="2E74B5" w:themeColor="accent5" w:themeShade="BF"/>
          <w:sz w:val="24"/>
          <w:szCs w:val="24"/>
        </w:rPr>
        <w:t xml:space="preserve"> of Erasure</w:t>
      </w:r>
      <w:r>
        <w:rPr>
          <w:rFonts w:asciiTheme="minorHAnsi" w:hAnsiTheme="minorHAnsi"/>
          <w:b/>
          <w:bCs/>
          <w:color w:val="2E74B5" w:themeColor="accent5" w:themeShade="BF"/>
          <w:sz w:val="24"/>
          <w:szCs w:val="24"/>
        </w:rPr>
        <w:t xml:space="preserve"> and Objection</w:t>
      </w:r>
      <w:bookmarkEnd w:id="7"/>
    </w:p>
    <w:p w14:paraId="03E5731F" w14:textId="77777777" w:rsidR="008815CF" w:rsidRDefault="008815CF" w:rsidP="008815CF">
      <w:pPr>
        <w:jc w:val="both"/>
        <w:rPr>
          <w:sz w:val="24"/>
          <w:szCs w:val="24"/>
        </w:rPr>
      </w:pPr>
      <w:r>
        <w:rPr>
          <w:sz w:val="24"/>
          <w:szCs w:val="24"/>
        </w:rPr>
        <w:t>Callers also have the right to request erasure of any recordings of calls they have participated in or to object to the calls recording in the first instance.</w:t>
      </w:r>
    </w:p>
    <w:p w14:paraId="147E1A92" w14:textId="77777777" w:rsidR="008815CF" w:rsidRDefault="008815CF" w:rsidP="008815CF">
      <w:pPr>
        <w:jc w:val="both"/>
        <w:rPr>
          <w:sz w:val="24"/>
          <w:szCs w:val="24"/>
        </w:rPr>
      </w:pPr>
    </w:p>
    <w:p w14:paraId="44CE1041" w14:textId="77777777" w:rsidR="008815CF" w:rsidRPr="00D12EC2" w:rsidRDefault="008815CF" w:rsidP="008815CF">
      <w:pPr>
        <w:jc w:val="both"/>
        <w:rPr>
          <w:b/>
          <w:bCs/>
          <w:color w:val="2E74B5" w:themeColor="accent5" w:themeShade="BF"/>
          <w:sz w:val="24"/>
          <w:szCs w:val="24"/>
        </w:rPr>
      </w:pPr>
      <w:r w:rsidRPr="00D12EC2">
        <w:rPr>
          <w:b/>
          <w:bCs/>
          <w:color w:val="2E74B5" w:themeColor="accent5" w:themeShade="BF"/>
          <w:sz w:val="24"/>
          <w:szCs w:val="24"/>
        </w:rPr>
        <w:t>Erasure</w:t>
      </w:r>
    </w:p>
    <w:p w14:paraId="305276D0" w14:textId="77777777" w:rsidR="008815CF" w:rsidRDefault="008815CF" w:rsidP="008815CF">
      <w:pPr>
        <w:jc w:val="both"/>
        <w:rPr>
          <w:rFonts w:cstheme="minorHAnsi"/>
          <w:color w:val="000000" w:themeColor="text1"/>
          <w:sz w:val="24"/>
        </w:rPr>
      </w:pPr>
      <w:r>
        <w:rPr>
          <w:sz w:val="24"/>
          <w:szCs w:val="24"/>
        </w:rPr>
        <w:t xml:space="preserve">This is not an absolute right and only applies in </w:t>
      </w:r>
      <w:hyperlink r:id="rId11" w:history="1">
        <w:r w:rsidRPr="00F1046F">
          <w:rPr>
            <w:rStyle w:val="Hyperlink"/>
            <w:b/>
            <w:bCs/>
            <w:sz w:val="24"/>
            <w:szCs w:val="24"/>
          </w:rPr>
          <w:t>certain circumstances</w:t>
        </w:r>
      </w:hyperlink>
      <w:r>
        <w:rPr>
          <w:sz w:val="24"/>
          <w:szCs w:val="24"/>
        </w:rPr>
        <w:t xml:space="preserve">. Any requests for erasure received by the Practice are to be processed in compliance with data protection legislation and </w:t>
      </w:r>
      <w:r w:rsidRPr="00DD26E2">
        <w:rPr>
          <w:rFonts w:cstheme="minorHAnsi"/>
          <w:color w:val="000000" w:themeColor="text1"/>
          <w:sz w:val="24"/>
        </w:rPr>
        <w:t>the practices Information Governance Policy</w:t>
      </w:r>
      <w:r>
        <w:rPr>
          <w:rFonts w:cstheme="minorHAnsi"/>
          <w:color w:val="000000" w:themeColor="text1"/>
          <w:sz w:val="24"/>
        </w:rPr>
        <w:t>.</w:t>
      </w:r>
    </w:p>
    <w:p w14:paraId="66A4E44C" w14:textId="77777777" w:rsidR="008815CF" w:rsidRDefault="008815CF" w:rsidP="008815CF">
      <w:pPr>
        <w:jc w:val="both"/>
        <w:rPr>
          <w:rFonts w:cstheme="minorHAnsi"/>
          <w:color w:val="000000" w:themeColor="text1"/>
          <w:sz w:val="24"/>
          <w:szCs w:val="24"/>
        </w:rPr>
      </w:pPr>
      <w:r w:rsidRPr="00DD26E2">
        <w:rPr>
          <w:rFonts w:cstheme="minorHAnsi"/>
          <w:color w:val="000000" w:themeColor="text1"/>
          <w:sz w:val="24"/>
          <w:szCs w:val="24"/>
        </w:rPr>
        <w:t xml:space="preserve">All reasonable attempts will be made by the </w:t>
      </w:r>
      <w:r>
        <w:rPr>
          <w:rFonts w:cstheme="minorHAnsi"/>
          <w:color w:val="000000" w:themeColor="text1"/>
          <w:sz w:val="24"/>
          <w:szCs w:val="24"/>
        </w:rPr>
        <w:t>P</w:t>
      </w:r>
      <w:r w:rsidRPr="00DD26E2">
        <w:rPr>
          <w:rFonts w:cstheme="minorHAnsi"/>
          <w:color w:val="000000" w:themeColor="text1"/>
          <w:sz w:val="24"/>
          <w:szCs w:val="24"/>
        </w:rPr>
        <w:t xml:space="preserve">ractice to confirm that the identity of the individual making the request matches the identity of the caller. </w:t>
      </w:r>
      <w:r>
        <w:rPr>
          <w:rFonts w:cstheme="minorHAnsi"/>
          <w:color w:val="000000" w:themeColor="text1"/>
          <w:sz w:val="24"/>
          <w:szCs w:val="24"/>
        </w:rPr>
        <w:t xml:space="preserve">Requests </w:t>
      </w:r>
      <w:r w:rsidRPr="00DD26E2">
        <w:rPr>
          <w:rFonts w:cstheme="minorHAnsi"/>
          <w:color w:val="000000" w:themeColor="text1"/>
          <w:sz w:val="24"/>
          <w:szCs w:val="24"/>
        </w:rPr>
        <w:t>may be refused if sufficient proof of identity is not provided</w:t>
      </w:r>
      <w:r>
        <w:rPr>
          <w:rFonts w:cstheme="minorHAnsi"/>
          <w:color w:val="000000" w:themeColor="text1"/>
          <w:sz w:val="24"/>
          <w:szCs w:val="24"/>
        </w:rPr>
        <w:t xml:space="preserve"> or if the Practice believes that the request is manifestly unfounded/excessive.</w:t>
      </w:r>
      <w:r w:rsidRPr="000F02D2">
        <w:rPr>
          <w:rFonts w:cstheme="minorHAnsi"/>
          <w:color w:val="000000" w:themeColor="text1"/>
          <w:sz w:val="24"/>
          <w:szCs w:val="24"/>
        </w:rPr>
        <w:t xml:space="preserve"> </w:t>
      </w:r>
      <w:r>
        <w:rPr>
          <w:rFonts w:cstheme="minorHAnsi"/>
          <w:color w:val="000000" w:themeColor="text1"/>
          <w:sz w:val="24"/>
          <w:szCs w:val="24"/>
        </w:rPr>
        <w:t>The Practice will notify the requester with justification of this decision.</w:t>
      </w:r>
    </w:p>
    <w:p w14:paraId="5ED73689" w14:textId="77777777" w:rsidR="008815CF" w:rsidRDefault="008815CF" w:rsidP="008815CF">
      <w:pPr>
        <w:jc w:val="both"/>
        <w:rPr>
          <w:rFonts w:cstheme="minorHAnsi"/>
          <w:color w:val="000000" w:themeColor="text1"/>
          <w:sz w:val="24"/>
          <w:szCs w:val="24"/>
        </w:rPr>
      </w:pPr>
      <w:r>
        <w:rPr>
          <w:rFonts w:cstheme="minorHAnsi"/>
          <w:color w:val="000000" w:themeColor="text1"/>
          <w:sz w:val="24"/>
          <w:szCs w:val="24"/>
        </w:rPr>
        <w:t>If the request stands, the Practice will erase all copies of the call recordings and notify the requester upon completion. If the call has been shared with any third parties, the Practice will notify each recipient and inform them of the erasure.</w:t>
      </w:r>
    </w:p>
    <w:p w14:paraId="01541A70" w14:textId="77777777" w:rsidR="008815CF" w:rsidRDefault="008815CF" w:rsidP="008815CF">
      <w:pPr>
        <w:jc w:val="both"/>
        <w:rPr>
          <w:rFonts w:cstheme="minorHAnsi"/>
          <w:color w:val="000000" w:themeColor="text1"/>
          <w:sz w:val="24"/>
        </w:rPr>
      </w:pPr>
    </w:p>
    <w:p w14:paraId="1286E70C" w14:textId="77777777" w:rsidR="008815CF" w:rsidRPr="00D12EC2" w:rsidRDefault="008815CF" w:rsidP="008815CF">
      <w:pPr>
        <w:jc w:val="both"/>
        <w:rPr>
          <w:rFonts w:cstheme="minorHAnsi"/>
          <w:b/>
          <w:bCs/>
          <w:color w:val="2E74B5" w:themeColor="accent5" w:themeShade="BF"/>
          <w:sz w:val="24"/>
        </w:rPr>
      </w:pPr>
      <w:r w:rsidRPr="00D12EC2">
        <w:rPr>
          <w:rFonts w:cstheme="minorHAnsi"/>
          <w:b/>
          <w:bCs/>
          <w:color w:val="2E74B5" w:themeColor="accent5" w:themeShade="BF"/>
          <w:sz w:val="24"/>
        </w:rPr>
        <w:t>Objection</w:t>
      </w:r>
    </w:p>
    <w:p w14:paraId="5C5A7F37" w14:textId="77777777" w:rsidR="008815CF" w:rsidRDefault="008815CF" w:rsidP="008815CF">
      <w:pPr>
        <w:jc w:val="both"/>
        <w:rPr>
          <w:rFonts w:cstheme="minorHAnsi"/>
          <w:color w:val="000000" w:themeColor="text1"/>
          <w:sz w:val="24"/>
        </w:rPr>
      </w:pPr>
      <w:r>
        <w:rPr>
          <w:sz w:val="24"/>
          <w:szCs w:val="24"/>
        </w:rPr>
        <w:t xml:space="preserve">This is not an absolute right and only applies in </w:t>
      </w:r>
      <w:hyperlink r:id="rId12" w:history="1">
        <w:r w:rsidRPr="00F1046F">
          <w:rPr>
            <w:rStyle w:val="Hyperlink"/>
            <w:b/>
            <w:bCs/>
            <w:sz w:val="24"/>
            <w:szCs w:val="24"/>
          </w:rPr>
          <w:t>certain circumstances</w:t>
        </w:r>
      </w:hyperlink>
      <w:r>
        <w:rPr>
          <w:sz w:val="24"/>
          <w:szCs w:val="24"/>
        </w:rPr>
        <w:t xml:space="preserve">. Any objections to processing received by the Practice are to be processed in compliance with data protection legislation and </w:t>
      </w:r>
      <w:r w:rsidRPr="00DD26E2">
        <w:rPr>
          <w:rFonts w:cstheme="minorHAnsi"/>
          <w:color w:val="000000" w:themeColor="text1"/>
          <w:sz w:val="24"/>
        </w:rPr>
        <w:t>the practices Information Governance Policy</w:t>
      </w:r>
      <w:r>
        <w:rPr>
          <w:rFonts w:cstheme="minorHAnsi"/>
          <w:color w:val="000000" w:themeColor="text1"/>
          <w:sz w:val="24"/>
        </w:rPr>
        <w:t>.</w:t>
      </w:r>
    </w:p>
    <w:p w14:paraId="16CF4DBE" w14:textId="77777777" w:rsidR="008815CF" w:rsidRDefault="008815CF" w:rsidP="008815CF">
      <w:pPr>
        <w:jc w:val="both"/>
        <w:rPr>
          <w:rFonts w:cstheme="minorHAnsi"/>
          <w:color w:val="000000" w:themeColor="text1"/>
          <w:sz w:val="24"/>
          <w:szCs w:val="24"/>
        </w:rPr>
      </w:pPr>
      <w:r w:rsidRPr="00DD26E2">
        <w:rPr>
          <w:rFonts w:cstheme="minorHAnsi"/>
          <w:color w:val="000000" w:themeColor="text1"/>
          <w:sz w:val="24"/>
          <w:szCs w:val="24"/>
        </w:rPr>
        <w:t xml:space="preserve">All reasonable attempts will be made by the </w:t>
      </w:r>
      <w:r>
        <w:rPr>
          <w:rFonts w:cstheme="minorHAnsi"/>
          <w:color w:val="000000" w:themeColor="text1"/>
          <w:sz w:val="24"/>
          <w:szCs w:val="24"/>
        </w:rPr>
        <w:t>P</w:t>
      </w:r>
      <w:r w:rsidRPr="00DD26E2">
        <w:rPr>
          <w:rFonts w:cstheme="minorHAnsi"/>
          <w:color w:val="000000" w:themeColor="text1"/>
          <w:sz w:val="24"/>
          <w:szCs w:val="24"/>
        </w:rPr>
        <w:t xml:space="preserve">ractice to confirm that the identity of the individual making the request matches the identity of the caller. </w:t>
      </w:r>
      <w:r>
        <w:rPr>
          <w:rFonts w:cstheme="minorHAnsi"/>
          <w:color w:val="000000" w:themeColor="text1"/>
          <w:sz w:val="24"/>
          <w:szCs w:val="24"/>
        </w:rPr>
        <w:t xml:space="preserve">Requests </w:t>
      </w:r>
      <w:r w:rsidRPr="00DD26E2">
        <w:rPr>
          <w:rFonts w:cstheme="minorHAnsi"/>
          <w:color w:val="000000" w:themeColor="text1"/>
          <w:sz w:val="24"/>
          <w:szCs w:val="24"/>
        </w:rPr>
        <w:t>may be refused if sufficient proof of identity is not provided</w:t>
      </w:r>
      <w:r>
        <w:rPr>
          <w:rFonts w:cstheme="minorHAnsi"/>
          <w:color w:val="000000" w:themeColor="text1"/>
          <w:sz w:val="24"/>
          <w:szCs w:val="24"/>
        </w:rPr>
        <w:t xml:space="preserve"> or if the Practice believes that the request is manifestly unfounded/excessive. The Practice will notify the requester with justification of this decision.</w:t>
      </w:r>
    </w:p>
    <w:p w14:paraId="29E62B45" w14:textId="77777777" w:rsidR="008815CF" w:rsidRPr="006B18BD" w:rsidRDefault="008815CF" w:rsidP="008815CF">
      <w:pPr>
        <w:jc w:val="both"/>
        <w:rPr>
          <w:rFonts w:cstheme="minorHAnsi"/>
          <w:color w:val="000000" w:themeColor="text1"/>
          <w:sz w:val="24"/>
          <w:szCs w:val="24"/>
        </w:rPr>
      </w:pPr>
      <w:r>
        <w:rPr>
          <w:rFonts w:cstheme="minorHAnsi"/>
          <w:color w:val="000000" w:themeColor="text1"/>
          <w:sz w:val="24"/>
          <w:szCs w:val="24"/>
        </w:rPr>
        <w:lastRenderedPageBreak/>
        <w:t>If an objection to the call being recorded is received (which would typically be during the phone call), the Practice should offer alternative methods of correspondence with the Patient. If the call is recorded automatically, the Practice should state this to the patient and offer that the call is deleted immediately (if it does not fit any retention criteria listed in the Practice’s retention schedule).</w:t>
      </w:r>
    </w:p>
    <w:p w14:paraId="7E16C736" w14:textId="20FF0022" w:rsidR="008815CF" w:rsidRPr="00496E3C" w:rsidRDefault="008815CF" w:rsidP="008815CF">
      <w:pPr>
        <w:jc w:val="both"/>
        <w:rPr>
          <w:sz w:val="24"/>
          <w:szCs w:val="24"/>
        </w:rPr>
      </w:pPr>
      <w:r>
        <w:rPr>
          <w:sz w:val="24"/>
          <w:szCs w:val="24"/>
        </w:rPr>
        <w:t>Requests for erasure and objection can both be submitted to the practice using the Individual Rights Request form or verbally (both in person and on the call itself).</w:t>
      </w:r>
    </w:p>
    <w:p w14:paraId="4AE557F4" w14:textId="77777777" w:rsidR="008815CF" w:rsidRPr="00AF1508" w:rsidRDefault="008815CF" w:rsidP="008815CF">
      <w:pPr>
        <w:jc w:val="both"/>
        <w:rPr>
          <w:rFonts w:cstheme="minorHAnsi"/>
          <w:color w:val="000000" w:themeColor="text1"/>
          <w:sz w:val="24"/>
          <w:szCs w:val="24"/>
        </w:rPr>
      </w:pPr>
      <w:bookmarkStart w:id="8" w:name="_Toc30673641"/>
      <w:bookmarkStart w:id="9" w:name="Review"/>
    </w:p>
    <w:p w14:paraId="5B6C16DD" w14:textId="77777777" w:rsidR="008815CF" w:rsidRPr="007360DC" w:rsidRDefault="008815CF" w:rsidP="008815CF">
      <w:pPr>
        <w:pStyle w:val="Heading1"/>
        <w:jc w:val="both"/>
        <w:rPr>
          <w:rFonts w:asciiTheme="minorHAnsi" w:hAnsiTheme="minorHAnsi" w:cstheme="minorHAnsi"/>
          <w:color w:val="2E74B5" w:themeColor="accent5" w:themeShade="BF"/>
          <w:sz w:val="28"/>
          <w:szCs w:val="28"/>
        </w:rPr>
      </w:pPr>
      <w:bookmarkStart w:id="10" w:name="_Toc36812574"/>
      <w:r>
        <w:rPr>
          <w:rFonts w:asciiTheme="minorHAnsi" w:hAnsiTheme="minorHAnsi" w:cstheme="minorHAnsi"/>
          <w:b/>
          <w:color w:val="2E74B5" w:themeColor="accent5" w:themeShade="BF"/>
          <w:sz w:val="28"/>
          <w:szCs w:val="28"/>
        </w:rPr>
        <w:t>7</w:t>
      </w:r>
      <w:r w:rsidRPr="007360DC">
        <w:rPr>
          <w:rFonts w:asciiTheme="minorHAnsi" w:hAnsiTheme="minorHAnsi" w:cstheme="minorHAnsi"/>
          <w:b/>
          <w:color w:val="2E74B5" w:themeColor="accent5" w:themeShade="BF"/>
          <w:sz w:val="28"/>
          <w:szCs w:val="28"/>
        </w:rPr>
        <w:t>.0 Review</w:t>
      </w:r>
      <w:bookmarkEnd w:id="8"/>
      <w:bookmarkEnd w:id="10"/>
      <w:r w:rsidRPr="007360DC">
        <w:rPr>
          <w:rFonts w:asciiTheme="minorHAnsi" w:hAnsiTheme="minorHAnsi" w:cstheme="minorHAnsi"/>
          <w:color w:val="2E74B5" w:themeColor="accent5" w:themeShade="BF"/>
          <w:sz w:val="28"/>
          <w:szCs w:val="28"/>
        </w:rPr>
        <w:t xml:space="preserve"> </w:t>
      </w:r>
    </w:p>
    <w:bookmarkEnd w:id="9"/>
    <w:p w14:paraId="5CB5F35A" w14:textId="77777777" w:rsidR="008815CF" w:rsidRPr="0063742E" w:rsidRDefault="008815CF" w:rsidP="008815CF">
      <w:pPr>
        <w:spacing w:after="0" w:line="240" w:lineRule="auto"/>
        <w:jc w:val="both"/>
        <w:rPr>
          <w:rFonts w:cstheme="minorHAnsi"/>
          <w:sz w:val="24"/>
        </w:rPr>
      </w:pPr>
      <w:r w:rsidRPr="0063742E">
        <w:rPr>
          <w:rFonts w:cstheme="minorHAnsi"/>
          <w:sz w:val="24"/>
        </w:rPr>
        <w:t xml:space="preserve">This policy will be reviewed every two years or more frequently where the contents are affected by major internal or external changes such as: </w:t>
      </w:r>
    </w:p>
    <w:p w14:paraId="4B45A015" w14:textId="77777777" w:rsidR="008815CF" w:rsidRPr="0063742E" w:rsidRDefault="008815CF" w:rsidP="008815CF">
      <w:pPr>
        <w:pStyle w:val="ListParagraph"/>
        <w:numPr>
          <w:ilvl w:val="0"/>
          <w:numId w:val="4"/>
        </w:numPr>
        <w:spacing w:after="0" w:line="240" w:lineRule="auto"/>
        <w:jc w:val="both"/>
        <w:rPr>
          <w:rFonts w:cstheme="minorHAnsi"/>
          <w:sz w:val="24"/>
        </w:rPr>
      </w:pPr>
      <w:r w:rsidRPr="0063742E">
        <w:rPr>
          <w:rFonts w:cstheme="minorHAnsi"/>
          <w:sz w:val="24"/>
        </w:rPr>
        <w:t xml:space="preserve">Changes in </w:t>
      </w:r>
      <w:proofErr w:type="gramStart"/>
      <w:r w:rsidRPr="0063742E">
        <w:rPr>
          <w:rFonts w:cstheme="minorHAnsi"/>
          <w:sz w:val="24"/>
        </w:rPr>
        <w:t>legislation;</w:t>
      </w:r>
      <w:proofErr w:type="gramEnd"/>
    </w:p>
    <w:p w14:paraId="491B1E0B" w14:textId="77777777" w:rsidR="008815CF" w:rsidRPr="0063742E" w:rsidRDefault="008815CF" w:rsidP="008815CF">
      <w:pPr>
        <w:pStyle w:val="ListParagraph"/>
        <w:numPr>
          <w:ilvl w:val="0"/>
          <w:numId w:val="4"/>
        </w:numPr>
        <w:spacing w:after="0" w:line="240" w:lineRule="auto"/>
        <w:jc w:val="both"/>
        <w:rPr>
          <w:rFonts w:cstheme="minorHAnsi"/>
          <w:sz w:val="24"/>
        </w:rPr>
      </w:pPr>
      <w:r w:rsidRPr="0063742E">
        <w:rPr>
          <w:rFonts w:cstheme="minorHAnsi"/>
          <w:sz w:val="24"/>
        </w:rPr>
        <w:t>Practice change or change in system/</w:t>
      </w:r>
      <w:proofErr w:type="gramStart"/>
      <w:r w:rsidRPr="0063742E">
        <w:rPr>
          <w:rFonts w:cstheme="minorHAnsi"/>
          <w:sz w:val="24"/>
        </w:rPr>
        <w:t>technology;</w:t>
      </w:r>
      <w:proofErr w:type="gramEnd"/>
    </w:p>
    <w:p w14:paraId="305C72B9" w14:textId="77777777" w:rsidR="008815CF" w:rsidRPr="0063742E" w:rsidRDefault="008815CF" w:rsidP="008815CF">
      <w:pPr>
        <w:pStyle w:val="ListParagraph"/>
        <w:numPr>
          <w:ilvl w:val="0"/>
          <w:numId w:val="4"/>
        </w:numPr>
        <w:spacing w:after="0" w:line="240" w:lineRule="auto"/>
        <w:jc w:val="both"/>
        <w:rPr>
          <w:rFonts w:cstheme="minorHAnsi"/>
          <w:sz w:val="24"/>
        </w:rPr>
      </w:pPr>
      <w:r w:rsidRPr="0063742E">
        <w:rPr>
          <w:rFonts w:cstheme="minorHAnsi"/>
          <w:sz w:val="24"/>
        </w:rPr>
        <w:t xml:space="preserve">Change in Senior personnel </w:t>
      </w:r>
      <w:proofErr w:type="gramStart"/>
      <w:r w:rsidRPr="0063742E">
        <w:rPr>
          <w:rFonts w:cstheme="minorHAnsi"/>
          <w:sz w:val="24"/>
        </w:rPr>
        <w:t>e.g.</w:t>
      </w:r>
      <w:proofErr w:type="gramEnd"/>
      <w:r w:rsidRPr="0063742E">
        <w:rPr>
          <w:rFonts w:cstheme="minorHAnsi"/>
          <w:sz w:val="24"/>
        </w:rPr>
        <w:t xml:space="preserve"> Practice Manager or Senior Partner or;</w:t>
      </w:r>
    </w:p>
    <w:p w14:paraId="65A9FE2B" w14:textId="77777777" w:rsidR="008815CF" w:rsidRPr="0063742E" w:rsidRDefault="008815CF" w:rsidP="008815CF">
      <w:pPr>
        <w:pStyle w:val="ListParagraph"/>
        <w:numPr>
          <w:ilvl w:val="0"/>
          <w:numId w:val="4"/>
        </w:numPr>
        <w:spacing w:after="0" w:line="240" w:lineRule="auto"/>
        <w:jc w:val="both"/>
        <w:rPr>
          <w:rFonts w:cstheme="minorHAnsi"/>
          <w:sz w:val="24"/>
        </w:rPr>
      </w:pPr>
      <w:r w:rsidRPr="0063742E">
        <w:rPr>
          <w:rFonts w:cstheme="minorHAnsi"/>
          <w:sz w:val="24"/>
        </w:rPr>
        <w:t>Changing methodology.</w:t>
      </w:r>
    </w:p>
    <w:p w14:paraId="4588A517" w14:textId="77777777" w:rsidR="008815CF" w:rsidRPr="0063742E" w:rsidRDefault="008815CF" w:rsidP="008815CF">
      <w:pPr>
        <w:pStyle w:val="Heading1"/>
        <w:jc w:val="both"/>
        <w:rPr>
          <w:rFonts w:asciiTheme="minorHAnsi" w:hAnsiTheme="minorHAnsi" w:cstheme="minorHAnsi"/>
          <w:b/>
          <w:color w:val="2E74B5" w:themeColor="accent5" w:themeShade="BF"/>
          <w:sz w:val="24"/>
          <w:szCs w:val="24"/>
        </w:rPr>
      </w:pPr>
      <w:r w:rsidRPr="0063742E">
        <w:rPr>
          <w:rFonts w:asciiTheme="minorHAnsi" w:hAnsiTheme="minorHAnsi" w:cstheme="minorHAnsi"/>
          <w:b/>
          <w:color w:val="2E74B5" w:themeColor="accent5" w:themeShade="BF"/>
          <w:sz w:val="24"/>
          <w:szCs w:val="24"/>
        </w:rPr>
        <w:t xml:space="preserve"> </w:t>
      </w:r>
      <w:bookmarkStart w:id="11" w:name="_Toc30673642"/>
    </w:p>
    <w:p w14:paraId="26324BA8" w14:textId="77777777" w:rsidR="008815CF" w:rsidRPr="007360DC" w:rsidRDefault="008815CF" w:rsidP="008815CF">
      <w:pPr>
        <w:pStyle w:val="Heading1"/>
        <w:jc w:val="both"/>
        <w:rPr>
          <w:rFonts w:asciiTheme="minorHAnsi" w:hAnsiTheme="minorHAnsi" w:cstheme="minorHAnsi"/>
          <w:b/>
          <w:color w:val="2E74B5" w:themeColor="accent5" w:themeShade="BF"/>
          <w:sz w:val="24"/>
          <w:szCs w:val="24"/>
        </w:rPr>
      </w:pPr>
      <w:bookmarkStart w:id="12" w:name="EqualityImpactAssessment"/>
      <w:bookmarkStart w:id="13" w:name="_Toc36812575"/>
      <w:r>
        <w:rPr>
          <w:rFonts w:asciiTheme="minorHAnsi" w:hAnsiTheme="minorHAnsi" w:cstheme="minorHAnsi"/>
          <w:b/>
          <w:color w:val="2E74B5" w:themeColor="accent5" w:themeShade="BF"/>
          <w:sz w:val="28"/>
          <w:szCs w:val="28"/>
        </w:rPr>
        <w:t>8</w:t>
      </w:r>
      <w:r w:rsidRPr="007360DC">
        <w:rPr>
          <w:rFonts w:asciiTheme="minorHAnsi" w:hAnsiTheme="minorHAnsi" w:cstheme="minorHAnsi"/>
          <w:b/>
          <w:color w:val="2E74B5" w:themeColor="accent5" w:themeShade="BF"/>
          <w:sz w:val="28"/>
          <w:szCs w:val="28"/>
        </w:rPr>
        <w:t>.0 Equality Impact Assessment</w:t>
      </w:r>
      <w:bookmarkEnd w:id="11"/>
      <w:bookmarkEnd w:id="12"/>
      <w:bookmarkEnd w:id="13"/>
      <w:r w:rsidRPr="007360DC">
        <w:rPr>
          <w:rFonts w:asciiTheme="minorHAnsi" w:hAnsiTheme="minorHAnsi" w:cstheme="minorHAnsi"/>
          <w:b/>
          <w:color w:val="2E74B5" w:themeColor="accent5" w:themeShade="BF"/>
          <w:sz w:val="28"/>
          <w:szCs w:val="28"/>
        </w:rPr>
        <w:t xml:space="preserve"> </w:t>
      </w:r>
    </w:p>
    <w:p w14:paraId="728D3FE0" w14:textId="77777777" w:rsidR="008815CF" w:rsidRPr="00994EDB" w:rsidRDefault="008815CF" w:rsidP="008815CF">
      <w:pPr>
        <w:spacing w:after="0" w:line="240" w:lineRule="auto"/>
        <w:jc w:val="both"/>
        <w:rPr>
          <w:rFonts w:cstheme="minorHAnsi"/>
          <w:sz w:val="24"/>
        </w:rPr>
      </w:pPr>
      <w:r w:rsidRPr="00994EDB">
        <w:rPr>
          <w:rFonts w:cstheme="minorHAnsi"/>
          <w:sz w:val="24"/>
        </w:rPr>
        <w:t xml:space="preserve">This policy has been subject to an equality assessment. </w:t>
      </w:r>
    </w:p>
    <w:p w14:paraId="2FD85808" w14:textId="77777777" w:rsidR="008815CF" w:rsidRPr="00994EDB" w:rsidRDefault="008815CF" w:rsidP="008815CF">
      <w:pPr>
        <w:spacing w:after="0" w:line="240" w:lineRule="auto"/>
        <w:ind w:firstLine="360"/>
        <w:jc w:val="both"/>
        <w:rPr>
          <w:rFonts w:cstheme="minorHAnsi"/>
          <w:sz w:val="24"/>
        </w:rPr>
      </w:pPr>
    </w:p>
    <w:p w14:paraId="19B5F4DD" w14:textId="77777777" w:rsidR="008815CF" w:rsidRPr="0063742E" w:rsidRDefault="008815CF" w:rsidP="008815CF">
      <w:pPr>
        <w:spacing w:after="0" w:line="240" w:lineRule="auto"/>
        <w:jc w:val="both"/>
        <w:rPr>
          <w:rFonts w:cstheme="minorHAnsi"/>
          <w:sz w:val="24"/>
        </w:rPr>
      </w:pPr>
      <w:r w:rsidRPr="00994EDB">
        <w:rPr>
          <w:rFonts w:cstheme="minorHAnsi"/>
          <w:sz w:val="24"/>
        </w:rPr>
        <w:t xml:space="preserve">Following assessment, this policy was not felt to be discriminatory or detrimental in any way </w:t>
      </w:r>
      <w:proofErr w:type="gramStart"/>
      <w:r w:rsidRPr="00994EDB">
        <w:rPr>
          <w:rFonts w:cstheme="minorHAnsi"/>
          <w:sz w:val="24"/>
        </w:rPr>
        <w:t>with regard to</w:t>
      </w:r>
      <w:proofErr w:type="gramEnd"/>
      <w:r w:rsidRPr="00994EDB">
        <w:rPr>
          <w:rFonts w:cstheme="minorHAnsi"/>
          <w:sz w:val="24"/>
        </w:rPr>
        <w:t xml:space="preserve"> the protected characteristics, the Welsh Language or carers.</w:t>
      </w:r>
    </w:p>
    <w:p w14:paraId="747F8079" w14:textId="77777777" w:rsidR="008815CF" w:rsidRPr="0063742E" w:rsidRDefault="008815CF" w:rsidP="008815CF">
      <w:pPr>
        <w:spacing w:after="0" w:line="240" w:lineRule="auto"/>
        <w:ind w:left="360"/>
        <w:jc w:val="both"/>
        <w:rPr>
          <w:rFonts w:cstheme="minorHAnsi"/>
          <w:sz w:val="24"/>
        </w:rPr>
      </w:pPr>
    </w:p>
    <w:p w14:paraId="2CAB206C" w14:textId="77777777" w:rsidR="008815CF" w:rsidRPr="00DD26E2" w:rsidRDefault="008815CF" w:rsidP="008815CF">
      <w:pPr>
        <w:jc w:val="both"/>
        <w:rPr>
          <w:rFonts w:cstheme="minorHAnsi"/>
          <w:color w:val="000000" w:themeColor="text1"/>
          <w:sz w:val="24"/>
        </w:rPr>
      </w:pPr>
    </w:p>
    <w:p w14:paraId="6582C39A" w14:textId="5C476E11" w:rsidR="00C3255B" w:rsidRDefault="00C3255B"/>
    <w:sectPr w:rsidR="00C3255B" w:rsidSect="000F35C9">
      <w:footerReference w:type="default" r:id="rId13"/>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8C4F9F" w14:textId="77777777" w:rsidR="004D7275" w:rsidRDefault="004D7275" w:rsidP="00FC5C88">
      <w:pPr>
        <w:spacing w:after="0" w:line="240" w:lineRule="auto"/>
      </w:pPr>
      <w:r>
        <w:separator/>
      </w:r>
    </w:p>
  </w:endnote>
  <w:endnote w:type="continuationSeparator" w:id="0">
    <w:p w14:paraId="54032A33" w14:textId="77777777" w:rsidR="004D7275" w:rsidRDefault="004D7275"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56EC9"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rPr>
      <w:drawing>
        <wp:anchor distT="0" distB="0" distL="114300" distR="114300" simplePos="0" relativeHeight="251658240" behindDoc="1" locked="0" layoutInCell="1" allowOverlap="1" wp14:anchorId="24C4421F" wp14:editId="18296912">
          <wp:simplePos x="0" y="0"/>
          <wp:positionH relativeFrom="page">
            <wp:align>right</wp:align>
          </wp:positionH>
          <wp:positionV relativeFrom="page">
            <wp:posOffset>9664139</wp:posOffset>
          </wp:positionV>
          <wp:extent cx="6831874" cy="1035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FC5C88" w:rsidRPr="00464AC4">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0E37C6ED"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7CD63" w14:textId="77777777" w:rsidR="004D7275" w:rsidRDefault="004D7275" w:rsidP="00FC5C88">
      <w:pPr>
        <w:spacing w:after="0" w:line="240" w:lineRule="auto"/>
      </w:pPr>
      <w:r>
        <w:separator/>
      </w:r>
    </w:p>
  </w:footnote>
  <w:footnote w:type="continuationSeparator" w:id="0">
    <w:p w14:paraId="21B9D1DC" w14:textId="77777777" w:rsidR="004D7275" w:rsidRDefault="004D7275"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3D5509"/>
    <w:multiLevelType w:val="hybridMultilevel"/>
    <w:tmpl w:val="11D0DEBA"/>
    <w:lvl w:ilvl="0" w:tplc="4EF6BBE4">
      <w:start w:val="2"/>
      <w:numFmt w:val="bullet"/>
      <w:lvlText w:val="•"/>
      <w:lvlJc w:val="left"/>
      <w:pPr>
        <w:ind w:left="1080" w:hanging="360"/>
      </w:pPr>
      <w:rPr>
        <w:rFonts w:ascii="Calibri" w:eastAsiaTheme="minorHAnsi" w:hAnsi="Calibri" w:cstheme="minorHAnsi" w:hint="default"/>
      </w:rPr>
    </w:lvl>
    <w:lvl w:ilvl="1" w:tplc="08090003" w:tentative="1">
      <w:start w:val="1"/>
      <w:numFmt w:val="bullet"/>
      <w:lvlText w:val="o"/>
      <w:lvlJc w:val="left"/>
      <w:pPr>
        <w:ind w:left="1740" w:hanging="360"/>
      </w:pPr>
      <w:rPr>
        <w:rFonts w:ascii="Courier New" w:hAnsi="Courier New" w:cs="Courier New" w:hint="default"/>
      </w:rPr>
    </w:lvl>
    <w:lvl w:ilvl="2" w:tplc="08090005" w:tentative="1">
      <w:start w:val="1"/>
      <w:numFmt w:val="bullet"/>
      <w:lvlText w:val=""/>
      <w:lvlJc w:val="left"/>
      <w:pPr>
        <w:ind w:left="2460" w:hanging="360"/>
      </w:pPr>
      <w:rPr>
        <w:rFonts w:ascii="Wingdings" w:hAnsi="Wingdings" w:hint="default"/>
      </w:rPr>
    </w:lvl>
    <w:lvl w:ilvl="3" w:tplc="08090001" w:tentative="1">
      <w:start w:val="1"/>
      <w:numFmt w:val="bullet"/>
      <w:lvlText w:val=""/>
      <w:lvlJc w:val="left"/>
      <w:pPr>
        <w:ind w:left="3180" w:hanging="360"/>
      </w:pPr>
      <w:rPr>
        <w:rFonts w:ascii="Symbol" w:hAnsi="Symbol" w:hint="default"/>
      </w:rPr>
    </w:lvl>
    <w:lvl w:ilvl="4" w:tplc="08090003" w:tentative="1">
      <w:start w:val="1"/>
      <w:numFmt w:val="bullet"/>
      <w:lvlText w:val="o"/>
      <w:lvlJc w:val="left"/>
      <w:pPr>
        <w:ind w:left="3900" w:hanging="360"/>
      </w:pPr>
      <w:rPr>
        <w:rFonts w:ascii="Courier New" w:hAnsi="Courier New" w:cs="Courier New" w:hint="default"/>
      </w:rPr>
    </w:lvl>
    <w:lvl w:ilvl="5" w:tplc="08090005" w:tentative="1">
      <w:start w:val="1"/>
      <w:numFmt w:val="bullet"/>
      <w:lvlText w:val=""/>
      <w:lvlJc w:val="left"/>
      <w:pPr>
        <w:ind w:left="4620" w:hanging="360"/>
      </w:pPr>
      <w:rPr>
        <w:rFonts w:ascii="Wingdings" w:hAnsi="Wingdings" w:hint="default"/>
      </w:rPr>
    </w:lvl>
    <w:lvl w:ilvl="6" w:tplc="08090001" w:tentative="1">
      <w:start w:val="1"/>
      <w:numFmt w:val="bullet"/>
      <w:lvlText w:val=""/>
      <w:lvlJc w:val="left"/>
      <w:pPr>
        <w:ind w:left="5340" w:hanging="360"/>
      </w:pPr>
      <w:rPr>
        <w:rFonts w:ascii="Symbol" w:hAnsi="Symbol" w:hint="default"/>
      </w:rPr>
    </w:lvl>
    <w:lvl w:ilvl="7" w:tplc="08090003" w:tentative="1">
      <w:start w:val="1"/>
      <w:numFmt w:val="bullet"/>
      <w:lvlText w:val="o"/>
      <w:lvlJc w:val="left"/>
      <w:pPr>
        <w:ind w:left="6060" w:hanging="360"/>
      </w:pPr>
      <w:rPr>
        <w:rFonts w:ascii="Courier New" w:hAnsi="Courier New" w:cs="Courier New" w:hint="default"/>
      </w:rPr>
    </w:lvl>
    <w:lvl w:ilvl="8" w:tplc="08090005" w:tentative="1">
      <w:start w:val="1"/>
      <w:numFmt w:val="bullet"/>
      <w:lvlText w:val=""/>
      <w:lvlJc w:val="left"/>
      <w:pPr>
        <w:ind w:left="6780" w:hanging="360"/>
      </w:pPr>
      <w:rPr>
        <w:rFonts w:ascii="Wingdings" w:hAnsi="Wingdings" w:hint="default"/>
      </w:rPr>
    </w:lvl>
  </w:abstractNum>
  <w:abstractNum w:abstractNumId="1" w15:restartNumberingAfterBreak="0">
    <w:nsid w:val="196564F8"/>
    <w:multiLevelType w:val="hybridMultilevel"/>
    <w:tmpl w:val="81B22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653EE2"/>
    <w:multiLevelType w:val="hybridMultilevel"/>
    <w:tmpl w:val="31A62184"/>
    <w:lvl w:ilvl="0" w:tplc="AACCD0F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61B02B1"/>
    <w:multiLevelType w:val="hybridMultilevel"/>
    <w:tmpl w:val="E4D0B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15CF"/>
    <w:rsid w:val="0002395C"/>
    <w:rsid w:val="00040532"/>
    <w:rsid w:val="000F35C9"/>
    <w:rsid w:val="001E5823"/>
    <w:rsid w:val="002D5E5D"/>
    <w:rsid w:val="0037665A"/>
    <w:rsid w:val="003D7DA5"/>
    <w:rsid w:val="004352DA"/>
    <w:rsid w:val="00441486"/>
    <w:rsid w:val="00464AC4"/>
    <w:rsid w:val="004D7275"/>
    <w:rsid w:val="004E4C88"/>
    <w:rsid w:val="006045C9"/>
    <w:rsid w:val="007019B5"/>
    <w:rsid w:val="00725A24"/>
    <w:rsid w:val="00807910"/>
    <w:rsid w:val="008815CF"/>
    <w:rsid w:val="0096561C"/>
    <w:rsid w:val="00994EDB"/>
    <w:rsid w:val="00A44EBE"/>
    <w:rsid w:val="00AE7B4D"/>
    <w:rsid w:val="00B65212"/>
    <w:rsid w:val="00C3255B"/>
    <w:rsid w:val="00D0673C"/>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E3F273"/>
  <w15:chartTrackingRefBased/>
  <w15:docId w15:val="{D5A0F092-A36C-4F88-828E-DBD723739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15C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815C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8815CF"/>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815CF"/>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8815CF"/>
    <w:pPr>
      <w:ind w:left="720"/>
      <w:contextualSpacing/>
    </w:pPr>
  </w:style>
  <w:style w:type="character" w:styleId="Hyperlink">
    <w:name w:val="Hyperlink"/>
    <w:basedOn w:val="DefaultParagraphFont"/>
    <w:uiPriority w:val="99"/>
    <w:unhideWhenUsed/>
    <w:rsid w:val="008815CF"/>
    <w:rPr>
      <w:color w:val="0563C1" w:themeColor="hyperlink"/>
      <w:u w:val="single"/>
    </w:rPr>
  </w:style>
  <w:style w:type="paragraph" w:styleId="TOCHeading">
    <w:name w:val="TOC Heading"/>
    <w:basedOn w:val="Heading1"/>
    <w:next w:val="Normal"/>
    <w:uiPriority w:val="39"/>
    <w:unhideWhenUsed/>
    <w:qFormat/>
    <w:rsid w:val="008815CF"/>
    <w:pPr>
      <w:outlineLvl w:val="9"/>
    </w:pPr>
    <w:rPr>
      <w:lang w:val="en-US"/>
    </w:rPr>
  </w:style>
  <w:style w:type="paragraph" w:styleId="TOC1">
    <w:name w:val="toc 1"/>
    <w:basedOn w:val="Normal"/>
    <w:next w:val="Normal"/>
    <w:autoRedefine/>
    <w:uiPriority w:val="39"/>
    <w:unhideWhenUsed/>
    <w:rsid w:val="008815CF"/>
    <w:pPr>
      <w:spacing w:after="100"/>
    </w:pPr>
  </w:style>
  <w:style w:type="paragraph" w:styleId="TOC2">
    <w:name w:val="toc 2"/>
    <w:basedOn w:val="Normal"/>
    <w:next w:val="Normal"/>
    <w:autoRedefine/>
    <w:uiPriority w:val="39"/>
    <w:unhideWhenUsed/>
    <w:rsid w:val="008815CF"/>
    <w:pPr>
      <w:spacing w:after="100"/>
      <w:ind w:left="220"/>
    </w:pPr>
  </w:style>
  <w:style w:type="character" w:styleId="UnresolvedMention">
    <w:name w:val="Unresolved Mention"/>
    <w:basedOn w:val="DefaultParagraphFont"/>
    <w:uiPriority w:val="99"/>
    <w:semiHidden/>
    <w:unhideWhenUsed/>
    <w:rsid w:val="008815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ico.org.uk/for-organisations/guide-to-data-protection/guide-to-the-general-data-protection-regulation-gdpr/individual-rights/right-to-objec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ico.org.uk/for-organisations/guide-to-data-protection/guide-to-the-general-data-protection-regulation-gdpr/individual-rights/right-to-erasure/"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209059\OneDrive%20-%20NHS%20Wales\Desktop\Templates!\DPOSS-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29D61E9B-DD46-49F2-AEC2-E7137002FB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C:\Users\je209059\OneDrive - NHS Wales\Desktop\Templates!\DPOSS-Document.dotx</Template>
  <TotalTime>1</TotalTime>
  <Pages>6</Pages>
  <Words>1531</Words>
  <Characters>8728</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Jeni Calnan</dc:creator>
  <cp:keywords/>
  <dc:description/>
  <cp:lastModifiedBy>Jayne Kinnear</cp:lastModifiedBy>
  <cp:revision>2</cp:revision>
  <dcterms:created xsi:type="dcterms:W3CDTF">2021-09-17T13:08:00Z</dcterms:created>
  <dcterms:modified xsi:type="dcterms:W3CDTF">2021-09-17T13:08:00Z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