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484D26E" w14:textId="08EAA601" w:rsidR="005E64E8" w:rsidRPr="00E9098D" w:rsidRDefault="00F928A6">
      <w:pPr>
        <w:spacing w:before="240" w:line="260" w:lineRule="auto"/>
        <w:rPr>
          <w:rFonts w:ascii="Calibri Light" w:hAnsi="Calibri Light"/>
          <w:szCs w:val="24"/>
          <w:lang w:val="cy-GB"/>
        </w:rPr>
      </w:pPr>
      <w:r>
        <w:rPr>
          <w:noProof/>
          <w:snapToGrid/>
          <w:lang w:eastAsia="en-GB"/>
        </w:rPr>
        <mc:AlternateContent>
          <mc:Choice Requires="wps">
            <w:drawing>
              <wp:anchor distT="45720" distB="45720" distL="114300" distR="114300" simplePos="0" relativeHeight="251657728" behindDoc="0" locked="0" layoutInCell="1" allowOverlap="1" wp14:anchorId="73070D19" wp14:editId="1C5CC6F7">
                <wp:simplePos x="0" y="0"/>
                <wp:positionH relativeFrom="margin">
                  <wp:align>right</wp:align>
                </wp:positionH>
                <wp:positionV relativeFrom="paragraph">
                  <wp:posOffset>10795</wp:posOffset>
                </wp:positionV>
                <wp:extent cx="6629400" cy="732155"/>
                <wp:effectExtent l="6350" t="12065" r="12700" b="8255"/>
                <wp:wrapSquare wrapText="bothSides"/>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29400" cy="732155"/>
                        </a:xfrm>
                        <a:prstGeom prst="rect">
                          <a:avLst/>
                        </a:prstGeom>
                        <a:solidFill>
                          <a:srgbClr val="2F5597"/>
                        </a:solidFill>
                        <a:ln w="9525">
                          <a:solidFill>
                            <a:srgbClr val="2F5496"/>
                          </a:solidFill>
                          <a:miter lim="800000"/>
                          <a:headEnd/>
                          <a:tailEnd/>
                        </a:ln>
                      </wps:spPr>
                      <wps:txbx>
                        <w:txbxContent>
                          <w:p w14:paraId="4C8B485F" w14:textId="77777777" w:rsidR="005E64E8" w:rsidRDefault="005E64E8">
                            <w:pPr>
                              <w:spacing w:after="0" w:line="240" w:lineRule="auto"/>
                              <w:jc w:val="center"/>
                              <w:rPr>
                                <w:rFonts w:ascii="Calibri Light" w:hAnsi="Calibri Light"/>
                                <w:b/>
                                <w:color w:val="FFFFFF"/>
                                <w:sz w:val="40"/>
                                <w:szCs w:val="24"/>
                              </w:rPr>
                            </w:pPr>
                            <w:r>
                              <w:rPr>
                                <w:rFonts w:ascii="Calibri Light" w:hAnsi="Calibri Light"/>
                                <w:b/>
                                <w:color w:val="FFFFFF"/>
                                <w:sz w:val="40"/>
                                <w:szCs w:val="24"/>
                                <w:lang w:val="cy-GB"/>
                              </w:rPr>
                              <w:t>Hysbysiad Preifatrwydd Ategol i Gleifion yn ystod Covid-19</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73070D19" id="_x0000_t202" coordsize="21600,21600" o:spt="202" path="m,l,21600r21600,l21600,xe">
                <v:stroke joinstyle="miter"/>
                <v:path gradientshapeok="t" o:connecttype="rect"/>
              </v:shapetype>
              <v:shape id="Text Box 2" o:spid="_x0000_s1026" type="#_x0000_t202" style="position:absolute;margin-left:470.8pt;margin-top:.85pt;width:522pt;height:57.65pt;z-index:251657728;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" fillcolor="#2f5597" strokecolor="#2f5496">
                <v:textbox>
                  <w:txbxContent>
                    <w:p w14:paraId="4C8B485F" w14:textId="77777777" w:rsidR="005E64E8" w:rsidRDefault="005E64E8">
                      <w:pPr>
                        <w:spacing w:after="0" w:line="240" w:lineRule="auto"/>
                        <w:jc w:val="center"/>
                        <w:rPr>
                          <w:rFonts w:ascii="Calibri Light" w:hAnsi="Calibri Light"/>
                          <w:b/>
                          <w:color w:val="FFFFFF"/>
                          <w:sz w:val="40"/>
                          <w:szCs w:val="24"/>
                        </w:rPr>
                      </w:pPr>
                      <w:r>
                        <w:rPr>
                          <w:rFonts w:ascii="Calibri Light" w:hAnsi="Calibri Light"/>
                          <w:b/>
                          <w:color w:val="FFFFFF"/>
                          <w:sz w:val="40"/>
                          <w:szCs w:val="24"/>
                          <w:lang w:val="cy-GB"/>
                        </w:rPr>
                        <w:t>Hysbysiad Preifatrwydd Ategol i Gleifion yn ystod Covid-19</w:t>
                      </w:r>
                    </w:p>
                  </w:txbxContent>
                </v:textbox>
                <w10:wrap type="square" anchorx="margin"/>
              </v:shape>
            </w:pict>
          </mc:Fallback>
        </mc:AlternateContent>
      </w:r>
      <w:r w:rsidR="005E64E8" w:rsidRPr="00E9098D">
        <w:rPr>
          <w:rFonts w:ascii="Calibri Light" w:hAnsi="Calibri Light"/>
          <w:color w:val="2AABA8"/>
          <w:sz w:val="24"/>
          <w:szCs w:val="24"/>
          <w:lang w:val="cy-GB"/>
        </w:rPr>
        <w:t>Mae’r hysbysiad hwn yn dis</w:t>
      </w:r>
      <w:bookmarkStart w:id="0" w:name="_GoBack"/>
      <w:bookmarkEnd w:id="0"/>
      <w:r w:rsidR="005E64E8" w:rsidRPr="00E9098D">
        <w:rPr>
          <w:rFonts w:ascii="Calibri Light" w:hAnsi="Calibri Light"/>
          <w:color w:val="2AABA8"/>
          <w:sz w:val="24"/>
          <w:szCs w:val="24"/>
          <w:lang w:val="cy-GB"/>
        </w:rPr>
        <w:t xml:space="preserve">grifio sut y gall </w:t>
      </w:r>
      <w:r w:rsidR="00A5222B">
        <w:rPr>
          <w:rFonts w:asciiTheme="majorHAnsi" w:hAnsiTheme="majorHAnsi" w:cstheme="majorHAnsi"/>
          <w:iCs/>
          <w:color w:val="2AABA8"/>
          <w:sz w:val="24"/>
          <w:szCs w:val="24"/>
        </w:rPr>
        <w:t>Meddygfa Penygroes Surgery</w:t>
      </w:r>
      <w:r w:rsidR="00A5222B" w:rsidRPr="00977201">
        <w:rPr>
          <w:rFonts w:asciiTheme="majorHAnsi" w:hAnsiTheme="majorHAnsi" w:cstheme="majorHAnsi"/>
          <w:iCs/>
          <w:color w:val="2AABA8"/>
          <w:sz w:val="24"/>
          <w:szCs w:val="24"/>
        </w:rPr>
        <w:t xml:space="preserve"> </w:t>
      </w:r>
      <w:r w:rsidR="005E64E8" w:rsidRPr="00E9098D">
        <w:rPr>
          <w:rFonts w:ascii="Calibri Light" w:hAnsi="Calibri Light"/>
          <w:color w:val="2AABA8"/>
          <w:sz w:val="24"/>
          <w:szCs w:val="24"/>
          <w:lang w:val="cy-GB"/>
        </w:rPr>
        <w:t>ddefnyddio gwybodaeth amdanoch chi ac eraill yn ystod y brigiad yn yr achosion o Covid-19. Mae’n ychwanegu at ein prif Hysbysiad Preifatrwydd</w:t>
      </w:r>
      <w:r w:rsidR="00A5222B">
        <w:rPr>
          <w:rFonts w:ascii="Calibri Light" w:hAnsi="Calibri Light"/>
          <w:color w:val="2AABA8"/>
          <w:sz w:val="24"/>
          <w:szCs w:val="24"/>
          <w:lang w:val="cy-GB"/>
        </w:rPr>
        <w:t>.</w:t>
      </w:r>
    </w:p>
    <w:p w14:paraId="16898341" w14:textId="77777777" w:rsidR="005E64E8" w:rsidRDefault="005E64E8">
      <w:pPr>
        <w:spacing w:before="240" w:line="260" w:lineRule="auto"/>
        <w:rPr>
          <w:rFonts w:ascii="Calibri Light" w:hAnsi="Calibri Light"/>
          <w:szCs w:val="24"/>
          <w:lang w:val="cy-GB"/>
        </w:rPr>
      </w:pPr>
      <w:r>
        <w:rPr>
          <w:rFonts w:ascii="Calibri Light" w:hAnsi="Calibri Light"/>
          <w:color w:val="767171"/>
          <w:sz w:val="24"/>
          <w:szCs w:val="24"/>
          <w:lang w:val="cy-GB"/>
        </w:rPr>
        <w:t>Mae GIG Cymru’n wynebu pwysau sylweddol o ganlyniad i’r pandemig Covid-19, ac mae camau wedi’u rhoi ar waith i reoli a lleihau lledaeniad ac effaith y brigiad. Er mwyn gwneud hyn, rydyn ni’n gweithio’n agos â sefydliadau iechyd a gofal eraill i ddarparu’r gwasanaethau sydd eu hangen ar bobl, mor gyflym ac mor ddidrafferth â phosibl. Yn yr argyfwng presennol, mae wedi dod yn bwysicach fyth rhannu gwybodaeth iechyd a gofal ledled y sefydliadau perthnasol fel y gallan nhw eich cefnogi’n well yn ystod y brigiad hwn.</w:t>
      </w:r>
    </w:p>
    <w:p w14:paraId="347D1E6B" w14:textId="77777777" w:rsidR="005E64E8" w:rsidRDefault="005E64E8">
      <w:pPr>
        <w:spacing w:line="260" w:lineRule="auto"/>
        <w:rPr>
          <w:rFonts w:ascii="Calibri Light" w:hAnsi="Calibri Light"/>
          <w:szCs w:val="24"/>
          <w:lang w:val="cy-GB"/>
        </w:rPr>
      </w:pPr>
      <w:r>
        <w:rPr>
          <w:rFonts w:ascii="Calibri Light" w:hAnsi="Calibri Light"/>
          <w:color w:val="767171"/>
          <w:sz w:val="24"/>
          <w:szCs w:val="24"/>
          <w:lang w:val="cy-GB"/>
        </w:rPr>
        <w:t xml:space="preserve">Mae’r gyfraith bresennol sy’n caniatáu i wybodaeth bersonol gael ei defnyddio a’i rhannu’n briodol ac yn gyfreithlon mewn argyfwng iechyd cyhoeddus yn cael ei defnyddio yn ystod y brigiad hwn. Mae prosesau diogelu data ar waith i’n galluogi i ddarparu’r wybodaeth iawn i’r sefydliadau iawn er mwyn sicrhau bod y gwasanaethau priodol yn cael eu rhoi ar waith wrth i’r brigiad hwn ddatblygu. Byddwn ni’n sicrhau bod unrhyw wybodaeth sy’n cael ei chasglu, ei defnyddio a’i rhannu’n cael ei thrin â’r dulliau diogelu priodol ar waith, a’i bod yn ddarostyngedig i reolau llym sy’n bodloni gofynion deddfwriaeth diogelu data.    </w:t>
      </w:r>
    </w:p>
    <w:p w14:paraId="3F04C57D" w14:textId="77777777" w:rsidR="005E64E8" w:rsidRDefault="005E64E8">
      <w:pPr>
        <w:spacing w:before="120" w:line="260" w:lineRule="auto"/>
        <w:rPr>
          <w:rFonts w:ascii="Calibri Light" w:hAnsi="Calibri Light"/>
          <w:sz w:val="24"/>
          <w:szCs w:val="24"/>
          <w:lang w:val="cy-GB"/>
        </w:rPr>
      </w:pPr>
      <w:r>
        <w:rPr>
          <w:rFonts w:ascii="Calibri Light" w:hAnsi="Calibri Light"/>
          <w:color w:val="2AABA8"/>
          <w:sz w:val="24"/>
          <w:szCs w:val="24"/>
          <w:lang w:val="cy-GB"/>
        </w:rPr>
        <w:t>Mae’r sefydliadau y gallwn ni rannu’ch gwybodaeth â nhw’n gallu cynnwys rhai o fewn GIG Cymru, Llywodraeth Cymru, gwasanaethau gofal cymdeithasol, awdurdodau lleol a’r rheini yn y sectorau gwirfoddol a phreifat sy’n cyflenwi gwasanaethau hanfodol i gefnogi iechyd a gofal. Er enghraifft, mae’n bosibl y bydd angen i ni ddweud wrth y sefydliadau hyn os ydych chi’n un o’r bobl hynny a fydd angen cefnogaeth ychwanegol e.e. rydych chi yn y grŵp o bobl y nodwyd eu bod nhw’n fwy agored i niwed yn sgil y feirws oherwydd bod gennych chi gyflwr iechyd sydd eisoes yn bodoli.</w:t>
      </w:r>
    </w:p>
    <w:p w14:paraId="3519255A" w14:textId="77777777" w:rsidR="005E64E8" w:rsidRDefault="005E64E8">
      <w:pPr>
        <w:pStyle w:val="CommentText"/>
        <w:rPr>
          <w:szCs w:val="24"/>
        </w:rPr>
      </w:pPr>
      <w:r>
        <w:rPr>
          <w:rFonts w:ascii="Calibri Light" w:hAnsi="Calibri Light"/>
          <w:color w:val="2AABA8"/>
          <w:sz w:val="24"/>
          <w:szCs w:val="24"/>
        </w:rPr>
        <w:t xml:space="preserve">Rydyn ni am eich sicrhau na fydd unrhyw wybodaeth sy’n rhan o’ch cofnod meddygol yn cael ei rhannu oni bai bod hynny’n hollol angenrheidiol er mwyn sicrhau’r gofal gorau ar eich cyfer. Er enghraifft, mae’n bosibl y bydd angen i ni rannu’ch gwybodaeth â Phractisau Meddygon Teulu, Ysbytai a Fferyllfeydd Cymunedol cyfagos i’w galluogi i roi triniaeth ichi. </w:t>
      </w:r>
      <w:r>
        <w:rPr>
          <w:szCs w:val="24"/>
        </w:rPr>
        <w:t xml:space="preserve"> </w:t>
      </w:r>
    </w:p>
    <w:p w14:paraId="20BAB87A" w14:textId="77777777" w:rsidR="005E64E8" w:rsidRDefault="005E64E8">
      <w:pPr>
        <w:spacing w:line="260" w:lineRule="auto"/>
        <w:rPr>
          <w:rFonts w:ascii="Calibri Light" w:hAnsi="Calibri Light"/>
          <w:szCs w:val="24"/>
          <w:lang w:val="cy-GB"/>
        </w:rPr>
      </w:pPr>
      <w:r>
        <w:rPr>
          <w:rFonts w:ascii="Calibri Light" w:hAnsi="Calibri Light"/>
          <w:color w:val="7B7B7B"/>
          <w:sz w:val="24"/>
          <w:szCs w:val="24"/>
          <w:lang w:val="cy-GB"/>
        </w:rPr>
        <w:t>Mewn amgylchiadau pan fyddwch chi’n dweud wrthyn ni bod gennych chi symptomau Covid-19, mae’n bosibl y bydd angen i ni gasglu gwybodaeth benodol am eich iechyd.  Pan fydd angen i ni wneud hynny, ni fyddwn ni’n casglu mwy o wybodaeth nag sydd ei hangen arnon ni. Bydd gofyn i ni rannu gwybodaeth gyfyngedig at ddibenion diogelu iechyd y cyhoedd a monitro a rheoli’r brigiad mewn achosion.</w:t>
      </w:r>
    </w:p>
    <w:p w14:paraId="3643DE70" w14:textId="77777777" w:rsidR="005E64E8" w:rsidRDefault="005E64E8">
      <w:pPr>
        <w:spacing w:before="120" w:line="260" w:lineRule="auto"/>
        <w:rPr>
          <w:rFonts w:ascii="Calibri Light" w:hAnsi="Calibri Light"/>
          <w:sz w:val="24"/>
          <w:szCs w:val="24"/>
          <w:lang w:val="cy-GB"/>
        </w:rPr>
      </w:pPr>
      <w:r>
        <w:rPr>
          <w:rFonts w:ascii="Calibri Light" w:hAnsi="Calibri Light"/>
          <w:color w:val="767171"/>
          <w:sz w:val="24"/>
          <w:szCs w:val="24"/>
          <w:lang w:val="cy-GB"/>
        </w:rPr>
        <w:t>Bydd unrhyw wybodaeth y byddwn ni’n ei defnyddio neu’n ei rhannu yn ystod y brigiad mewn achosion o Covid-19 wedi’i chyfyngu i gyfnod y brigiad. Dim ond oherwydd y brigiad presennol mewn achosion o Covid-19 y mae’r cam chwim hwn yn cael ei gymryd.</w:t>
      </w:r>
    </w:p>
    <w:p w14:paraId="64B9386A" w14:textId="77777777" w:rsidR="005E64E8" w:rsidRDefault="005E64E8">
      <w:pPr>
        <w:spacing w:before="120" w:line="260" w:lineRule="auto"/>
        <w:rPr>
          <w:rFonts w:ascii="Calibri Light" w:hAnsi="Calibri Light"/>
          <w:szCs w:val="24"/>
          <w:lang w:val="cy-GB"/>
        </w:rPr>
      </w:pPr>
      <w:r>
        <w:rPr>
          <w:rFonts w:ascii="Calibri Light" w:hAnsi="Calibri Light"/>
          <w:color w:val="2AABA8"/>
          <w:sz w:val="24"/>
          <w:szCs w:val="24"/>
          <w:lang w:val="cy-GB"/>
        </w:rPr>
        <w:t xml:space="preserve">Sylwch: Mae’n bosibl hefyd y byddwn ni’n cymryd hirach i ymateb i Geisiadau Hawliau Unigol tra’n bod ni’n canolbwyntio ein hymdrechion ar ymateb i’r brigiad mewn achosion. Rydyn ni’n gofyn yn barchus, os nad yw’ch cais am wybodaeth yn un brys, a fyddech cystal ag ystyried a oes modd y gellid gohirio’ch cais am wybodaeth. </w:t>
      </w:r>
    </w:p>
    <w:p w14:paraId="6130BE21" w14:textId="225EE30B" w:rsidR="00A5222B" w:rsidRPr="00037C8E" w:rsidRDefault="005E64E8" w:rsidP="00A5222B">
      <w:pPr>
        <w:jc w:val="both"/>
        <w:rPr>
          <w:rFonts w:asciiTheme="majorHAnsi" w:hAnsiTheme="majorHAnsi" w:cstheme="majorHAnsi"/>
          <w:color w:val="948A54" w:themeColor="background2" w:themeShade="80"/>
          <w:sz w:val="24"/>
          <w:szCs w:val="24"/>
          <w:highlight w:val="yellow"/>
        </w:rPr>
      </w:pPr>
      <w:r>
        <w:rPr>
          <w:rFonts w:ascii="Calibri Light" w:hAnsi="Calibri Light"/>
          <w:color w:val="767171"/>
          <w:sz w:val="24"/>
          <w:szCs w:val="24"/>
          <w:lang w:val="cy-GB"/>
        </w:rPr>
        <w:t xml:space="preserve">Os oes gennych chi unrhyw ymholiadau pellach / neu os hoffech chi gael rhagor o wybodaeth, cysylltwch â ni yn </w:t>
      </w:r>
      <w:r w:rsidR="00A5222B">
        <w:rPr>
          <w:rFonts w:asciiTheme="majorHAnsi" w:hAnsiTheme="majorHAnsi" w:cstheme="majorHAnsi"/>
          <w:color w:val="948A54" w:themeColor="background2" w:themeShade="80"/>
          <w:sz w:val="24"/>
          <w:szCs w:val="24"/>
        </w:rPr>
        <w:t>Meddygfa Penygroes Surgery, Bridge St, Penygroes, Llanelli. Carmarthenshire. SA14 7RP. 01269 831193</w:t>
      </w:r>
    </w:p>
    <w:p w14:paraId="30B63085" w14:textId="6824A73D" w:rsidR="005E64E8" w:rsidRDefault="005E64E8">
      <w:pPr>
        <w:spacing w:line="260" w:lineRule="auto"/>
        <w:rPr>
          <w:rFonts w:ascii="Calibri Light" w:hAnsi="Calibri Light"/>
          <w:color w:val="767171"/>
          <w:sz w:val="24"/>
          <w:szCs w:val="24"/>
          <w:lang w:val="cy-GB"/>
        </w:rPr>
      </w:pPr>
    </w:p>
    <w:p w14:paraId="58703B60" w14:textId="77777777" w:rsidR="005E64E8" w:rsidRDefault="005E64E8">
      <w:pPr>
        <w:spacing w:line="260" w:lineRule="auto"/>
        <w:rPr>
          <w:rStyle w:val="Hyperlink"/>
          <w:rFonts w:ascii="Calibri Light" w:hAnsi="Calibri Light"/>
          <w:szCs w:val="24"/>
          <w:lang w:val="cy-GB"/>
        </w:rPr>
      </w:pPr>
      <w:r w:rsidRPr="00E9098D">
        <w:rPr>
          <w:rFonts w:ascii="Calibri Light" w:hAnsi="Calibri Light"/>
          <w:color w:val="767171"/>
          <w:sz w:val="24"/>
          <w:szCs w:val="24"/>
          <w:lang w:val="cy-GB"/>
        </w:rPr>
        <w:lastRenderedPageBreak/>
        <w:t xml:space="preserve">Mae’r ddolen a ganlyn yn rhoi rhagor o wybodaeth am </w:t>
      </w:r>
      <w:hyperlink r:id="rId11" w:history="1">
        <w:r w:rsidRPr="00E9098D">
          <w:rPr>
            <w:rStyle w:val="Hyperlink"/>
            <w:rFonts w:ascii="Calibri Light" w:hAnsi="Calibri Light"/>
            <w:sz w:val="24"/>
            <w:szCs w:val="24"/>
            <w:lang w:val="cy-GB"/>
          </w:rPr>
          <w:t>Reoliadau’r Gwasanaeth Iechyd (Rheoli Gwybodaeth Cleifion) 2002 (COPI)</w:t>
        </w:r>
      </w:hyperlink>
      <w:r w:rsidRPr="00E9098D">
        <w:rPr>
          <w:rFonts w:ascii="Calibri Light" w:hAnsi="Calibri Light"/>
          <w:color w:val="767171"/>
          <w:sz w:val="24"/>
          <w:szCs w:val="24"/>
          <w:lang w:val="cy-GB"/>
        </w:rPr>
        <w:t xml:space="preserve">. Gellir gweld manylion pellach ar wefan Swyddfa’r Comisiynydd Gwybodaeth am </w:t>
      </w:r>
      <w:hyperlink r:id="rId12" w:history="1">
        <w:r w:rsidRPr="00E9098D">
          <w:rPr>
            <w:rStyle w:val="Hyperlink"/>
            <w:rFonts w:ascii="Calibri Light" w:hAnsi="Calibri Light"/>
            <w:sz w:val="24"/>
            <w:szCs w:val="24"/>
            <w:lang w:val="cy-GB"/>
          </w:rPr>
          <w:t>Ddeddf Diogelu Data 2018 (DPA)</w:t>
        </w:r>
      </w:hyperlink>
      <w:r w:rsidRPr="00E9098D">
        <w:rPr>
          <w:rFonts w:ascii="Calibri Light" w:hAnsi="Calibri Light"/>
          <w:color w:val="767171"/>
          <w:sz w:val="24"/>
          <w:szCs w:val="24"/>
          <w:lang w:val="cy-GB"/>
        </w:rPr>
        <w:t xml:space="preserve"> a’r </w:t>
      </w:r>
      <w:hyperlink r:id="rId13" w:history="1">
        <w:r w:rsidRPr="00E9098D">
          <w:rPr>
            <w:rStyle w:val="Hyperlink"/>
            <w:rFonts w:ascii="Calibri Light" w:hAnsi="Calibri Light"/>
            <w:sz w:val="24"/>
            <w:szCs w:val="24"/>
            <w:lang w:val="cy-GB"/>
          </w:rPr>
          <w:t>Rheoliad Cyffredinol ar Ddiogelu Data 2016 (GDPR)</w:t>
        </w:r>
      </w:hyperlink>
      <w:r w:rsidRPr="00E9098D">
        <w:rPr>
          <w:rFonts w:ascii="Calibri Light" w:hAnsi="Calibri Light"/>
          <w:color w:val="767171"/>
          <w:sz w:val="24"/>
          <w:szCs w:val="24"/>
          <w:lang w:val="cy-GB"/>
        </w:rPr>
        <w:t xml:space="preserve"> neu ewch i </w:t>
      </w:r>
      <w:hyperlink r:id="rId14" w:history="1">
        <w:r w:rsidRPr="00E9098D">
          <w:rPr>
            <w:rStyle w:val="Hyperlink"/>
            <w:rFonts w:ascii="Calibri Light" w:hAnsi="Calibri Light"/>
            <w:sz w:val="24"/>
            <w:szCs w:val="24"/>
            <w:lang w:val="cy-GB"/>
          </w:rPr>
          <w:t>hyb gwybodaeth am ddiogelu data a’r coronafeirws</w:t>
        </w:r>
      </w:hyperlink>
      <w:r w:rsidRPr="00E9098D">
        <w:rPr>
          <w:szCs w:val="24"/>
          <w:lang w:val="cy-GB"/>
        </w:rPr>
        <w:t xml:space="preserve"> </w:t>
      </w:r>
      <w:r w:rsidRPr="00E9098D">
        <w:rPr>
          <w:rFonts w:ascii="Calibri Light" w:hAnsi="Calibri Light"/>
          <w:color w:val="767171"/>
          <w:sz w:val="24"/>
          <w:szCs w:val="24"/>
          <w:lang w:val="cy-GB"/>
        </w:rPr>
        <w:t>Swyddfa’r Comisiynydd Gwybodaeth.</w:t>
      </w:r>
      <w:r>
        <w:rPr>
          <w:rFonts w:ascii="Calibri Light" w:hAnsi="Calibri Light"/>
          <w:color w:val="767171"/>
          <w:sz w:val="24"/>
          <w:szCs w:val="24"/>
          <w:lang w:val="cy-GB"/>
        </w:rPr>
        <w:t xml:space="preserve"> </w:t>
      </w:r>
    </w:p>
    <w:p w14:paraId="64A2C2A4" w14:textId="77777777" w:rsidR="005E64E8" w:rsidRDefault="005E64E8">
      <w:pPr>
        <w:spacing w:line="260" w:lineRule="auto"/>
        <w:rPr>
          <w:rFonts w:ascii="Calibri Light" w:hAnsi="Calibri Light"/>
          <w:color w:val="767171"/>
          <w:sz w:val="24"/>
          <w:szCs w:val="24"/>
          <w:lang w:val="cy-GB"/>
        </w:rPr>
      </w:pPr>
      <w:r>
        <w:rPr>
          <w:rFonts w:ascii="Calibri Light" w:hAnsi="Calibri Light"/>
          <w:color w:val="767171"/>
          <w:sz w:val="24"/>
          <w:szCs w:val="24"/>
          <w:lang w:val="cy-GB"/>
        </w:rPr>
        <w:t>Mae’n bosibl y byddwn ni’n diwygio’r hysbysiad preifatrwydd hwn ar unrhyw adeg felly tarwch lygad drosto’n aml – Fersiwn 1 – 25</w:t>
      </w:r>
      <w:r>
        <w:rPr>
          <w:rFonts w:ascii="Calibri Light" w:hAnsi="Calibri Light"/>
          <w:color w:val="767171"/>
          <w:sz w:val="24"/>
          <w:szCs w:val="24"/>
          <w:vertAlign w:val="superscript"/>
          <w:lang w:val="cy-GB"/>
        </w:rPr>
        <w:t>ain</w:t>
      </w:r>
      <w:r>
        <w:rPr>
          <w:rFonts w:ascii="Calibri Light" w:hAnsi="Calibri Light"/>
          <w:color w:val="767171"/>
          <w:sz w:val="24"/>
          <w:szCs w:val="24"/>
          <w:lang w:val="cy-GB"/>
        </w:rPr>
        <w:t xml:space="preserve"> Ebrill 2020</w:t>
      </w:r>
    </w:p>
    <w:p w14:paraId="5311F594" w14:textId="77777777" w:rsidR="005E64E8" w:rsidRDefault="005E64E8">
      <w:pPr>
        <w:rPr>
          <w:rFonts w:ascii="Calibri Light" w:hAnsi="Calibri Light"/>
          <w:sz w:val="24"/>
          <w:szCs w:val="24"/>
          <w:lang w:val="cy-GB"/>
        </w:rPr>
      </w:pPr>
    </w:p>
    <w:sectPr w:rsidR="005E64E8">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661792F" w14:textId="77777777" w:rsidR="0006705A" w:rsidRDefault="0006705A">
      <w:pPr>
        <w:spacing w:after="0" w:line="240" w:lineRule="auto"/>
        <w:rPr>
          <w:szCs w:val="24"/>
        </w:rPr>
      </w:pPr>
      <w:r>
        <w:rPr>
          <w:szCs w:val="24"/>
        </w:rPr>
        <w:separator/>
      </w:r>
    </w:p>
  </w:endnote>
  <w:endnote w:type="continuationSeparator" w:id="0">
    <w:p w14:paraId="44C59BB0" w14:textId="77777777" w:rsidR="0006705A" w:rsidRDefault="0006705A">
      <w:pPr>
        <w:spacing w:after="0" w:line="240" w:lineRule="auto"/>
        <w:rPr>
          <w:szCs w:val="24"/>
        </w:rPr>
      </w:pPr>
      <w:r>
        <w:rPr>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08E6C38" w14:textId="77777777" w:rsidR="0006705A" w:rsidRDefault="0006705A">
      <w:pPr>
        <w:spacing w:after="0" w:line="240" w:lineRule="auto"/>
        <w:rPr>
          <w:szCs w:val="24"/>
        </w:rPr>
      </w:pPr>
      <w:r>
        <w:rPr>
          <w:szCs w:val="24"/>
        </w:rPr>
        <w:separator/>
      </w:r>
    </w:p>
  </w:footnote>
  <w:footnote w:type="continuationSeparator" w:id="0">
    <w:p w14:paraId="35B30A9C" w14:textId="77777777" w:rsidR="0006705A" w:rsidRDefault="0006705A">
      <w:pPr>
        <w:spacing w:after="0" w:line="240" w:lineRule="auto"/>
        <w:rPr>
          <w:szCs w:val="24"/>
        </w:rPr>
      </w:pPr>
      <w:r>
        <w:rPr>
          <w:szCs w:val="24"/>
        </w:rP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3C384E"/>
    <w:multiLevelType w:val="hybridMultilevel"/>
    <w:tmpl w:val="AC9EB102"/>
    <w:lvl w:ilvl="0" w:tplc="E16680A4">
      <w:numFmt w:val="bullet"/>
      <w:lvlText w:val="•"/>
      <w:lvlJc w:val="left"/>
      <w:pPr>
        <w:ind w:left="1080" w:hanging="720"/>
      </w:pPr>
      <w:rPr>
        <w:rFonts w:ascii="Calibri" w:eastAsia="Times New Roman" w:hAnsi="Calibri"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579F32CA"/>
    <w:multiLevelType w:val="hybridMultilevel"/>
    <w:tmpl w:val="7F14C814"/>
    <w:lvl w:ilvl="0" w:tplc="5CB88A8E">
      <w:start w:val="1"/>
      <w:numFmt w:val="bullet"/>
      <w:lvlText w:val=""/>
      <w:lvlJc w:val="left"/>
      <w:pPr>
        <w:ind w:left="720" w:hanging="360"/>
      </w:pPr>
      <w:rPr>
        <w:rFonts w:ascii="Symbol" w:hAnsi="Symbol" w:hint="default"/>
        <w:color w:val="33CCCC"/>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64A55726"/>
    <w:multiLevelType w:val="hybridMultilevel"/>
    <w:tmpl w:val="229E64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1711B"/>
    <w:rsid w:val="00004FBB"/>
    <w:rsid w:val="000122F0"/>
    <w:rsid w:val="00016B19"/>
    <w:rsid w:val="00017ABF"/>
    <w:rsid w:val="00037C8E"/>
    <w:rsid w:val="00041764"/>
    <w:rsid w:val="00053975"/>
    <w:rsid w:val="00064315"/>
    <w:rsid w:val="0006705A"/>
    <w:rsid w:val="0007670F"/>
    <w:rsid w:val="000B1C0A"/>
    <w:rsid w:val="000B686D"/>
    <w:rsid w:val="000C4593"/>
    <w:rsid w:val="000C798E"/>
    <w:rsid w:val="000D6BE2"/>
    <w:rsid w:val="000D6E89"/>
    <w:rsid w:val="000E40D2"/>
    <w:rsid w:val="00114BEF"/>
    <w:rsid w:val="00172AA9"/>
    <w:rsid w:val="0017486C"/>
    <w:rsid w:val="00177C6D"/>
    <w:rsid w:val="00193DF7"/>
    <w:rsid w:val="00195E2E"/>
    <w:rsid w:val="001C3E26"/>
    <w:rsid w:val="002048EC"/>
    <w:rsid w:val="00204E5F"/>
    <w:rsid w:val="00245E32"/>
    <w:rsid w:val="002463FA"/>
    <w:rsid w:val="00247BBD"/>
    <w:rsid w:val="00254BC2"/>
    <w:rsid w:val="002660D8"/>
    <w:rsid w:val="00291E16"/>
    <w:rsid w:val="00293D59"/>
    <w:rsid w:val="00294456"/>
    <w:rsid w:val="002947B0"/>
    <w:rsid w:val="002A63B7"/>
    <w:rsid w:val="002D51F4"/>
    <w:rsid w:val="002D6DB5"/>
    <w:rsid w:val="002E2473"/>
    <w:rsid w:val="002E51BF"/>
    <w:rsid w:val="002F4FF4"/>
    <w:rsid w:val="003006FA"/>
    <w:rsid w:val="0031391F"/>
    <w:rsid w:val="00320BB2"/>
    <w:rsid w:val="00332A55"/>
    <w:rsid w:val="00333FFC"/>
    <w:rsid w:val="0034165D"/>
    <w:rsid w:val="00344A15"/>
    <w:rsid w:val="003714C1"/>
    <w:rsid w:val="003859B9"/>
    <w:rsid w:val="00390B0F"/>
    <w:rsid w:val="0039396D"/>
    <w:rsid w:val="003A5221"/>
    <w:rsid w:val="003B438E"/>
    <w:rsid w:val="003B7BBD"/>
    <w:rsid w:val="003C2858"/>
    <w:rsid w:val="003D6FEB"/>
    <w:rsid w:val="003E1064"/>
    <w:rsid w:val="003E2392"/>
    <w:rsid w:val="003F2969"/>
    <w:rsid w:val="003F29A5"/>
    <w:rsid w:val="00405A41"/>
    <w:rsid w:val="00410283"/>
    <w:rsid w:val="00410B03"/>
    <w:rsid w:val="0044063A"/>
    <w:rsid w:val="00460797"/>
    <w:rsid w:val="004754FE"/>
    <w:rsid w:val="004A2A41"/>
    <w:rsid w:val="004C1172"/>
    <w:rsid w:val="005017F2"/>
    <w:rsid w:val="005147BC"/>
    <w:rsid w:val="00516772"/>
    <w:rsid w:val="0051711B"/>
    <w:rsid w:val="00522842"/>
    <w:rsid w:val="00525349"/>
    <w:rsid w:val="00526214"/>
    <w:rsid w:val="00552013"/>
    <w:rsid w:val="00562206"/>
    <w:rsid w:val="00583720"/>
    <w:rsid w:val="00587703"/>
    <w:rsid w:val="00595DE8"/>
    <w:rsid w:val="00595E4C"/>
    <w:rsid w:val="005A5054"/>
    <w:rsid w:val="005A6AB9"/>
    <w:rsid w:val="005B1319"/>
    <w:rsid w:val="005B7E2B"/>
    <w:rsid w:val="005D10D9"/>
    <w:rsid w:val="005D5AC6"/>
    <w:rsid w:val="005D5F4D"/>
    <w:rsid w:val="005E1325"/>
    <w:rsid w:val="005E34E2"/>
    <w:rsid w:val="005E64E8"/>
    <w:rsid w:val="005F1506"/>
    <w:rsid w:val="005F718B"/>
    <w:rsid w:val="0060528A"/>
    <w:rsid w:val="006116EB"/>
    <w:rsid w:val="00630BEE"/>
    <w:rsid w:val="00642675"/>
    <w:rsid w:val="006428DF"/>
    <w:rsid w:val="00652D26"/>
    <w:rsid w:val="00684E17"/>
    <w:rsid w:val="006A43BB"/>
    <w:rsid w:val="006A692C"/>
    <w:rsid w:val="006F5601"/>
    <w:rsid w:val="00712C16"/>
    <w:rsid w:val="007131CF"/>
    <w:rsid w:val="00716AED"/>
    <w:rsid w:val="00740E1D"/>
    <w:rsid w:val="007447FF"/>
    <w:rsid w:val="00750FFC"/>
    <w:rsid w:val="00760666"/>
    <w:rsid w:val="00760957"/>
    <w:rsid w:val="007705A3"/>
    <w:rsid w:val="007950A4"/>
    <w:rsid w:val="00797FD9"/>
    <w:rsid w:val="007B2469"/>
    <w:rsid w:val="007B2DA0"/>
    <w:rsid w:val="007B5943"/>
    <w:rsid w:val="007C016C"/>
    <w:rsid w:val="007C5433"/>
    <w:rsid w:val="007D2CAB"/>
    <w:rsid w:val="007E5D91"/>
    <w:rsid w:val="007E5E62"/>
    <w:rsid w:val="00814E36"/>
    <w:rsid w:val="008206CF"/>
    <w:rsid w:val="00823075"/>
    <w:rsid w:val="008269C9"/>
    <w:rsid w:val="008315CF"/>
    <w:rsid w:val="00833349"/>
    <w:rsid w:val="0084702A"/>
    <w:rsid w:val="008F1AEC"/>
    <w:rsid w:val="0090565D"/>
    <w:rsid w:val="00914F4F"/>
    <w:rsid w:val="0092388C"/>
    <w:rsid w:val="00931A18"/>
    <w:rsid w:val="00952DC5"/>
    <w:rsid w:val="00961426"/>
    <w:rsid w:val="0096773F"/>
    <w:rsid w:val="00977201"/>
    <w:rsid w:val="00984961"/>
    <w:rsid w:val="00986C5B"/>
    <w:rsid w:val="009933F9"/>
    <w:rsid w:val="0099341C"/>
    <w:rsid w:val="009B6C40"/>
    <w:rsid w:val="009C6334"/>
    <w:rsid w:val="009F4363"/>
    <w:rsid w:val="00A21C47"/>
    <w:rsid w:val="00A220C8"/>
    <w:rsid w:val="00A5222B"/>
    <w:rsid w:val="00A7696D"/>
    <w:rsid w:val="00A96F3F"/>
    <w:rsid w:val="00AB0174"/>
    <w:rsid w:val="00AB317E"/>
    <w:rsid w:val="00AC2F68"/>
    <w:rsid w:val="00AC76EC"/>
    <w:rsid w:val="00AE0B22"/>
    <w:rsid w:val="00B17F04"/>
    <w:rsid w:val="00B522BE"/>
    <w:rsid w:val="00B523D6"/>
    <w:rsid w:val="00B70C77"/>
    <w:rsid w:val="00B72029"/>
    <w:rsid w:val="00B76382"/>
    <w:rsid w:val="00BA0587"/>
    <w:rsid w:val="00BB5A5A"/>
    <w:rsid w:val="00BC273F"/>
    <w:rsid w:val="00C02D5A"/>
    <w:rsid w:val="00C4351E"/>
    <w:rsid w:val="00C43961"/>
    <w:rsid w:val="00C77C93"/>
    <w:rsid w:val="00C9413D"/>
    <w:rsid w:val="00CA1908"/>
    <w:rsid w:val="00CB305B"/>
    <w:rsid w:val="00CB717B"/>
    <w:rsid w:val="00CC129E"/>
    <w:rsid w:val="00CC16BE"/>
    <w:rsid w:val="00CE0F0E"/>
    <w:rsid w:val="00CF0A28"/>
    <w:rsid w:val="00CF3C28"/>
    <w:rsid w:val="00CF5F0F"/>
    <w:rsid w:val="00D06869"/>
    <w:rsid w:val="00D07892"/>
    <w:rsid w:val="00D23A03"/>
    <w:rsid w:val="00D26108"/>
    <w:rsid w:val="00D45BD6"/>
    <w:rsid w:val="00DA7DA4"/>
    <w:rsid w:val="00DE11E2"/>
    <w:rsid w:val="00DE2A7E"/>
    <w:rsid w:val="00E1029D"/>
    <w:rsid w:val="00E34513"/>
    <w:rsid w:val="00E46AB9"/>
    <w:rsid w:val="00E55A8C"/>
    <w:rsid w:val="00E73892"/>
    <w:rsid w:val="00E9098D"/>
    <w:rsid w:val="00E91E7E"/>
    <w:rsid w:val="00EB7721"/>
    <w:rsid w:val="00EC59F0"/>
    <w:rsid w:val="00EE02F5"/>
    <w:rsid w:val="00EE7125"/>
    <w:rsid w:val="00EF25A0"/>
    <w:rsid w:val="00EF7B5D"/>
    <w:rsid w:val="00F01C70"/>
    <w:rsid w:val="00F03361"/>
    <w:rsid w:val="00F11786"/>
    <w:rsid w:val="00F11922"/>
    <w:rsid w:val="00F37815"/>
    <w:rsid w:val="00F4292C"/>
    <w:rsid w:val="00F54280"/>
    <w:rsid w:val="00F55A92"/>
    <w:rsid w:val="00F57995"/>
    <w:rsid w:val="00F83691"/>
    <w:rsid w:val="00F86C45"/>
    <w:rsid w:val="00F87E47"/>
    <w:rsid w:val="00F928A6"/>
    <w:rsid w:val="00FA4A81"/>
    <w:rsid w:val="00FC087A"/>
    <w:rsid w:val="00FC2CDA"/>
    <w:rsid w:val="00FF0E2E"/>
  </w:rsids>
  <m:mathPr>
    <m:mathFont m:val="Cambria Math"/>
    <m:brkBin m:val="before"/>
    <m:brkBinSub m:val="--"/>
    <m:smallFrac m:val="0"/>
    <m:dispDef/>
    <m:lMargin m:val="0"/>
    <m:rMargin m:val="0"/>
    <m:defJc m:val="centerGroup"/>
    <m:wrapIndent m:val="1440"/>
    <m:intLim m:val="subSup"/>
    <m:naryLim m:val="undOvr"/>
  </m:mathPr>
  <w:themeFontLang w:val="cy-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8"/>
    <o:shapelayout v:ext="edit">
      <o:idmap v:ext="edit" data="1"/>
    </o:shapelayout>
  </w:shapeDefaults>
  <w:decimalSymbol w:val="."/>
  <w:listSeparator w:val=","/>
  <w14:docId w14:val="4DDE4439"/>
  <w15:docId w15:val="{1F9FC9E9-0C69-4A32-B4E7-9328A93550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Times New Roman" w:hAnsi="Calibri" w:cs="Times New Roman"/>
        <w:lang w:val="cy-GB" w:eastAsia="cy-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160" w:line="259" w:lineRule="auto"/>
    </w:pPr>
    <w:rPr>
      <w:snapToGrid w:val="0"/>
      <w:sz w:val="22"/>
      <w:szCs w:val="22"/>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Pr>
      <w:snapToGrid w:val="0"/>
      <w:sz w:val="22"/>
      <w:szCs w:val="22"/>
      <w:lang w:val="en-GB"/>
    </w:rPr>
  </w:style>
  <w:style w:type="character" w:styleId="Hyperlink">
    <w:name w:val="Hyperlink"/>
    <w:basedOn w:val="DefaultParagraphFont"/>
    <w:uiPriority w:val="99"/>
    <w:rPr>
      <w:color w:val="0563C1"/>
      <w:u w:val="single"/>
    </w:rPr>
  </w:style>
  <w:style w:type="character" w:styleId="FollowedHyperlink">
    <w:name w:val="FollowedHyperlink"/>
    <w:basedOn w:val="DefaultParagraphFont"/>
    <w:uiPriority w:val="99"/>
    <w:semiHidden/>
    <w:rPr>
      <w:color w:val="954F72"/>
      <w:u w:val="single"/>
    </w:rPr>
  </w:style>
  <w:style w:type="paragraph" w:styleId="ListParagraph">
    <w:name w:val="List Paragraph"/>
    <w:basedOn w:val="Normal"/>
    <w:uiPriority w:val="34"/>
    <w:qFormat/>
    <w:pPr>
      <w:ind w:left="720"/>
      <w:contextualSpacing/>
    </w:pPr>
  </w:style>
  <w:style w:type="paragraph" w:styleId="Header">
    <w:name w:val="header"/>
    <w:basedOn w:val="Normal"/>
    <w:link w:val="HeaderChar"/>
    <w:uiPriority w:val="99"/>
    <w:pPr>
      <w:tabs>
        <w:tab w:val="center" w:pos="4513"/>
        <w:tab w:val="right" w:pos="9026"/>
      </w:tabs>
      <w:spacing w:after="0" w:line="240" w:lineRule="auto"/>
    </w:pPr>
  </w:style>
  <w:style w:type="character" w:customStyle="1" w:styleId="HeaderChar">
    <w:name w:val="Header Char"/>
    <w:basedOn w:val="DefaultParagraphFont"/>
    <w:link w:val="Header"/>
    <w:uiPriority w:val="99"/>
    <w:locked/>
    <w:rPr>
      <w:rFonts w:cs="Times New Roman"/>
    </w:rPr>
  </w:style>
  <w:style w:type="paragraph" w:styleId="Footer">
    <w:name w:val="footer"/>
    <w:basedOn w:val="Normal"/>
    <w:link w:val="FooterChar"/>
    <w:uiPriority w:val="99"/>
    <w:pPr>
      <w:tabs>
        <w:tab w:val="center" w:pos="4513"/>
        <w:tab w:val="right" w:pos="9026"/>
      </w:tabs>
      <w:spacing w:after="0" w:line="240" w:lineRule="auto"/>
    </w:pPr>
  </w:style>
  <w:style w:type="character" w:customStyle="1" w:styleId="FooterChar">
    <w:name w:val="Footer Char"/>
    <w:basedOn w:val="DefaultParagraphFont"/>
    <w:link w:val="Footer"/>
    <w:uiPriority w:val="99"/>
    <w:locked/>
    <w:rPr>
      <w:rFonts w:cs="Times New Roman"/>
    </w:rPr>
  </w:style>
  <w:style w:type="character" w:customStyle="1" w:styleId="UnresolvedMention1">
    <w:name w:val="Unresolved Mention1"/>
    <w:uiPriority w:val="99"/>
    <w:semiHidden/>
    <w:rPr>
      <w:color w:val="605E5C"/>
      <w:shd w:val="clear" w:color="auto" w:fill="E1DFDD"/>
    </w:rPr>
  </w:style>
  <w:style w:type="paragraph" w:styleId="BalloonText">
    <w:name w:val="Balloon Text"/>
    <w:basedOn w:val="Normal"/>
    <w:link w:val="BalloonTextChar"/>
    <w:uiPriority w:val="99"/>
    <w:semiHidden/>
    <w:pPr>
      <w:spacing w:after="0" w:line="240" w:lineRule="auto"/>
    </w:pPr>
    <w:rPr>
      <w:rFonts w:ascii="Times New Roman" w:hAnsi="Times New Roman"/>
      <w:sz w:val="18"/>
      <w:szCs w:val="18"/>
      <w:lang w:val="cy-GB"/>
    </w:rPr>
  </w:style>
  <w:style w:type="character" w:customStyle="1" w:styleId="BalloonTextChar">
    <w:name w:val="Balloon Text Char"/>
    <w:basedOn w:val="DefaultParagraphFont"/>
    <w:link w:val="BalloonText"/>
    <w:uiPriority w:val="99"/>
    <w:semiHidden/>
    <w:locked/>
    <w:rPr>
      <w:rFonts w:ascii="Times New Roman" w:hAnsi="Times New Roman"/>
      <w:sz w:val="18"/>
    </w:rPr>
  </w:style>
  <w:style w:type="character" w:styleId="CommentReference">
    <w:name w:val="annotation reference"/>
    <w:basedOn w:val="DefaultParagraphFont"/>
    <w:uiPriority w:val="99"/>
    <w:semiHidden/>
    <w:rPr>
      <w:sz w:val="16"/>
    </w:rPr>
  </w:style>
  <w:style w:type="paragraph" w:styleId="CommentText">
    <w:name w:val="annotation text"/>
    <w:basedOn w:val="Normal"/>
    <w:uiPriority w:val="99"/>
    <w:pPr>
      <w:spacing w:line="240" w:lineRule="auto"/>
    </w:pPr>
    <w:rPr>
      <w:sz w:val="20"/>
      <w:szCs w:val="20"/>
      <w:lang w:val="cy-GB"/>
    </w:rPr>
  </w:style>
  <w:style w:type="character" w:customStyle="1" w:styleId="TestunSylwNod">
    <w:name w:val="Testun Sylw Nod"/>
    <w:basedOn w:val="DefaultParagraphFont"/>
    <w:uiPriority w:val="99"/>
    <w:locked/>
    <w:rPr>
      <w:sz w:val="20"/>
    </w:rPr>
  </w:style>
  <w:style w:type="paragraph" w:styleId="CommentSubject">
    <w:name w:val="annotation subject"/>
    <w:basedOn w:val="CommentText"/>
    <w:next w:val="CommentText"/>
    <w:link w:val="CommentSubjectChar"/>
    <w:uiPriority w:val="99"/>
    <w:semiHidden/>
    <w:rPr>
      <w:b/>
      <w:bCs/>
    </w:rPr>
  </w:style>
  <w:style w:type="character" w:customStyle="1" w:styleId="CommentSubjectChar">
    <w:name w:val="Comment Subject Char"/>
    <w:basedOn w:val="TestunSylwNod"/>
    <w:link w:val="CommentSubject"/>
    <w:uiPriority w:val="99"/>
    <w:semiHidden/>
    <w:locked/>
    <w:rPr>
      <w:b/>
      <w:sz w:val="20"/>
    </w:rPr>
  </w:style>
  <w:style w:type="paragraph" w:styleId="Revision">
    <w:name w:val="Revision"/>
    <w:hidden/>
    <w:uiPriority w:val="99"/>
    <w:semiHidden/>
    <w:rPr>
      <w:snapToGrid w:val="0"/>
      <w:sz w:val="22"/>
      <w:szCs w:val="22"/>
      <w:lang w:val="en-GB"/>
    </w:rPr>
  </w:style>
  <w:style w:type="character" w:customStyle="1" w:styleId="UnresolvedMention2">
    <w:name w:val="Unresolved Mention2"/>
    <w:uiPriority w:val="99"/>
    <w:semiHidden/>
    <w:rPr>
      <w:color w:val="605E5C"/>
      <w:shd w:val="clear" w:color="auto" w:fill="E1DFDD"/>
    </w:rPr>
  </w:style>
  <w:style w:type="character" w:customStyle="1" w:styleId="tw4winMark">
    <w:name w:val="tw4winMark"/>
    <w:uiPriority w:val="99"/>
    <w:rPr>
      <w:rFonts w:ascii="Courier New" w:hAnsi="Courier New"/>
      <w:vanish/>
      <w:color w:val="800080"/>
      <w:sz w:val="24"/>
      <w:vertAlign w:val="subscript"/>
    </w:rPr>
  </w:style>
  <w:style w:type="character" w:customStyle="1" w:styleId="tw4winError">
    <w:name w:val="tw4winError"/>
    <w:uiPriority w:val="99"/>
    <w:rPr>
      <w:rFonts w:ascii="Courier New" w:hAnsi="Courier New"/>
      <w:color w:val="00FF00"/>
      <w:sz w:val="40"/>
    </w:rPr>
  </w:style>
  <w:style w:type="character" w:customStyle="1" w:styleId="tw4winTerm">
    <w:name w:val="tw4winTerm"/>
    <w:uiPriority w:val="99"/>
    <w:rPr>
      <w:color w:val="0000FF"/>
    </w:rPr>
  </w:style>
  <w:style w:type="character" w:customStyle="1" w:styleId="tw4winPopup">
    <w:name w:val="tw4winPopup"/>
    <w:uiPriority w:val="99"/>
    <w:rPr>
      <w:rFonts w:ascii="Courier New" w:hAnsi="Courier New"/>
      <w:noProof/>
      <w:color w:val="008000"/>
    </w:rPr>
  </w:style>
  <w:style w:type="character" w:customStyle="1" w:styleId="tw4winJump">
    <w:name w:val="tw4winJump"/>
    <w:uiPriority w:val="99"/>
    <w:rPr>
      <w:rFonts w:ascii="Courier New" w:hAnsi="Courier New"/>
      <w:noProof/>
      <w:color w:val="008080"/>
    </w:rPr>
  </w:style>
  <w:style w:type="character" w:customStyle="1" w:styleId="tw4winExternal">
    <w:name w:val="tw4winExternal"/>
    <w:uiPriority w:val="99"/>
    <w:rPr>
      <w:rFonts w:ascii="Courier New" w:hAnsi="Courier New"/>
      <w:noProof/>
      <w:color w:val="808080"/>
    </w:rPr>
  </w:style>
  <w:style w:type="character" w:customStyle="1" w:styleId="tw4winInternal">
    <w:name w:val="tw4winInternal"/>
    <w:uiPriority w:val="99"/>
    <w:rPr>
      <w:rFonts w:ascii="Courier New" w:hAnsi="Courier New"/>
      <w:noProof/>
      <w:color w:val="FF0000"/>
    </w:rPr>
  </w:style>
  <w:style w:type="character" w:customStyle="1" w:styleId="DONOTTRANSLATE">
    <w:name w:val="DO_NOT_TRANSLATE"/>
    <w:uiPriority w:val="99"/>
    <w:rPr>
      <w:rFonts w:ascii="Courier New" w:hAnsi="Courier New"/>
      <w:noProof/>
      <w:color w:val="8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69033611">
      <w:marLeft w:val="0"/>
      <w:marRight w:val="0"/>
      <w:marTop w:val="0"/>
      <w:marBottom w:val="0"/>
      <w:divBdr>
        <w:top w:val="none" w:sz="0" w:space="0" w:color="auto"/>
        <w:left w:val="none" w:sz="0" w:space="0" w:color="auto"/>
        <w:bottom w:val="none" w:sz="0" w:space="0" w:color="auto"/>
        <w:right w:val="none" w:sz="0" w:space="0" w:color="auto"/>
      </w:divBdr>
    </w:div>
    <w:div w:id="1769033612">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ico.org.uk/for-organisations/guide-to-data-protection/guide-to-the-general-data-protection-regulation-gdpr/individual-rights/"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ico.org.uk/for-organisations/guide-to-data-protection/"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nwis.nhs.wales/coronavirus/coronavirus-content/coronavirus-documents/wg-letter-request-for-processing-confidential-patient-information-related-to-covid-19/"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ico.org.uk/global/data-protection-and-coronavirus-information-hub/" TargetMode="External"/></Relationships>
</file>

<file path=word/theme/theme1.xml><?xml version="1.0" encoding="utf-8"?>
<a:theme xmlns:a="http://schemas.openxmlformats.org/drawingml/2006/main" name="Thema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12C72E72B81E8448170F10C618BE910" ma:contentTypeVersion="12" ma:contentTypeDescription="Create a new document." ma:contentTypeScope="" ma:versionID="d45598a8e3b3dfb20b72f6d7a6502453">
  <xsd:schema xmlns:xsd="http://www.w3.org/2001/XMLSchema" xmlns:xs="http://www.w3.org/2001/XMLSchema" xmlns:p="http://schemas.microsoft.com/office/2006/metadata/properties" xmlns:ns3="11e3c775-d04f-4065-9a93-21f97ee65ce8" xmlns:ns4="fc64eb67-39a1-41c8-bdee-c27a9e187cf8" targetNamespace="http://schemas.microsoft.com/office/2006/metadata/properties" ma:root="true" ma:fieldsID="4e2ef9d9cfc48bd10d3d6d4edb1f88db" ns3:_="" ns4:_="">
    <xsd:import namespace="11e3c775-d04f-4065-9a93-21f97ee65ce8"/>
    <xsd:import namespace="fc64eb67-39a1-41c8-bdee-c27a9e187cf8"/>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1e3c775-d04f-4065-9a93-21f97ee65ce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ternalName="MediaServiceDateTaken"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c64eb67-39a1-41c8-bdee-c27a9e187cf8"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4982B37-33C0-4BF5-97C0-453E169D721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1e3c775-d04f-4065-9a93-21f97ee65ce8"/>
    <ds:schemaRef ds:uri="fc64eb67-39a1-41c8-bdee-c27a9e187cf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E1031A7-C273-4F8E-95C0-9C6D451FA94A}">
  <ds:schemaRefs>
    <ds:schemaRef ds:uri="http://schemas.microsoft.com/sharepoint/v3/contenttype/forms"/>
  </ds:schemaRefs>
</ds:datastoreItem>
</file>

<file path=customXml/itemProps3.xml><?xml version="1.0" encoding="utf-8"?>
<ds:datastoreItem xmlns:ds="http://schemas.openxmlformats.org/officeDocument/2006/customXml" ds:itemID="{FE9EF7FE-3DD6-4731-AAD7-F11EE6427D8B}">
  <ds:schemaRefs>
    <ds:schemaRef ds:uri="fc64eb67-39a1-41c8-bdee-c27a9e187cf8"/>
    <ds:schemaRef ds:uri="http://purl.org/dc/terms/"/>
    <ds:schemaRef ds:uri="http://schemas.microsoft.com/office/2006/documentManagement/types"/>
    <ds:schemaRef ds:uri="http://purl.org/dc/elements/1.1/"/>
    <ds:schemaRef ds:uri="http://schemas.microsoft.com/office/2006/metadata/properties"/>
    <ds:schemaRef ds:uri="http://schemas.microsoft.com/office/infopath/2007/PartnerControls"/>
    <ds:schemaRef ds:uri="http://schemas.openxmlformats.org/package/2006/metadata/core-properties"/>
    <ds:schemaRef ds:uri="11e3c775-d04f-4065-9a93-21f97ee65ce8"/>
    <ds:schemaRef ds:uri="http://www.w3.org/XML/1998/namespace"/>
    <ds:schemaRef ds:uri="http://purl.org/dc/dcmitype/"/>
  </ds:schemaRefs>
</ds:datastoreItem>
</file>

<file path=customXml/itemProps4.xml><?xml version="1.0" encoding="utf-8"?>
<ds:datastoreItem xmlns:ds="http://schemas.openxmlformats.org/officeDocument/2006/customXml" ds:itemID="{91C7DED8-BBC3-4036-9A61-51944A5FF5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2</Pages>
  <Words>647</Words>
  <Characters>3832</Characters>
  <Application>Microsoft Office Word</Application>
  <DocSecurity>0</DocSecurity>
  <Lines>31</Lines>
  <Paragraphs>8</Paragraphs>
  <ScaleCrop>false</ScaleCrop>
  <HeadingPairs>
    <vt:vector size="4" baseType="variant">
      <vt:variant>
        <vt:lpstr>Title</vt:lpstr>
      </vt:variant>
      <vt:variant>
        <vt:i4>1</vt:i4>
      </vt:variant>
      <vt:variant>
        <vt:lpstr>Teitl</vt:lpstr>
      </vt:variant>
      <vt:variant>
        <vt:i4>1</vt:i4>
      </vt:variant>
    </vt:vector>
  </HeadingPairs>
  <TitlesOfParts>
    <vt:vector size="2" baseType="lpstr">
      <vt:lpstr/>
      <vt:lpstr/>
    </vt:vector>
  </TitlesOfParts>
  <Company>Velindre University NHS Trust</Company>
  <LinksUpToDate>false</LinksUpToDate>
  <CharactersWithSpaces>4471</CharactersWithSpaces>
  <SharedDoc>false</SharedDoc>
  <HLinks>
    <vt:vector size="24" baseType="variant">
      <vt:variant>
        <vt:i4>7471157</vt:i4>
      </vt:variant>
      <vt:variant>
        <vt:i4>9</vt:i4>
      </vt:variant>
      <vt:variant>
        <vt:i4>0</vt:i4>
      </vt:variant>
      <vt:variant>
        <vt:i4>5</vt:i4>
      </vt:variant>
      <vt:variant>
        <vt:lpwstr>https://ico.org.uk/global/data-protection-and-coronavirus-information-hub/</vt:lpwstr>
      </vt:variant>
      <vt:variant>
        <vt:lpwstr/>
      </vt:variant>
      <vt:variant>
        <vt:i4>786502</vt:i4>
      </vt:variant>
      <vt:variant>
        <vt:i4>6</vt:i4>
      </vt:variant>
      <vt:variant>
        <vt:i4>0</vt:i4>
      </vt:variant>
      <vt:variant>
        <vt:i4>5</vt:i4>
      </vt:variant>
      <vt:variant>
        <vt:lpwstr>https://ico.org.uk/for-organisations/guide-to-data-protection/guide-to-the-general-data-protection-regulation-gdpr/individual-rights/</vt:lpwstr>
      </vt:variant>
      <vt:variant>
        <vt:lpwstr/>
      </vt:variant>
      <vt:variant>
        <vt:i4>8257641</vt:i4>
      </vt:variant>
      <vt:variant>
        <vt:i4>3</vt:i4>
      </vt:variant>
      <vt:variant>
        <vt:i4>0</vt:i4>
      </vt:variant>
      <vt:variant>
        <vt:i4>5</vt:i4>
      </vt:variant>
      <vt:variant>
        <vt:lpwstr>https://ico.org.uk/for-organisations/guide-to-data-protection/</vt:lpwstr>
      </vt:variant>
      <vt:variant>
        <vt:lpwstr/>
      </vt:variant>
      <vt:variant>
        <vt:i4>3866676</vt:i4>
      </vt:variant>
      <vt:variant>
        <vt:i4>0</vt:i4>
      </vt:variant>
      <vt:variant>
        <vt:i4>0</vt:i4>
      </vt:variant>
      <vt:variant>
        <vt:i4>5</vt:i4>
      </vt:variant>
      <vt:variant>
        <vt:lpwstr>https://nwis.nhs.wales/coronavirus/coronavirus-content/coronavirus-documents/wg-letter-request-for-processing-confidential-patient-information-related-to-covid-19/</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Jeannette.Short@wales.nhs.uk</dc:creator>
  <cp:lastModifiedBy>Jayne Kinnear (Penygroes - Meddygfa Penygroes)</cp:lastModifiedBy>
  <cp:revision>4</cp:revision>
  <dcterms:created xsi:type="dcterms:W3CDTF">2020-06-01T09:12:00Z</dcterms:created>
  <dcterms:modified xsi:type="dcterms:W3CDTF">2020-06-01T09:16:00Z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0x010100612C72E72B81E8448170F10C618BE910</vt:lpwstr>
  </property>
  <property fmtid="{D5CDD505-2E9C-101B-9397-08002B2CF9AE}" pid="3" name="_NewReviewCycle">
    <vt:lpwstr/>
  </property>
</Properties>
</file>